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eastAsia="Times New Roman" w:cs="Times New Roman"/>
          <w:i/>
          <w:sz w:val="40"/>
          <w:vertAlign w:val="superscript"/>
        </w:rPr>
      </w:pPr>
      <w:bookmarkStart w:id="0" w:name="block-8893903"/>
      <w:r>
        <w:rPr>
          <w:rFonts w:ascii="Times New Roman" w:hAnsi="Times New Roman" w:eastAsia="Times New Roman" w:cs="Times New Roman"/>
          <w:i/>
          <w:sz w:val="40"/>
          <w:vertAlign w:val="superscript"/>
        </w:rPr>
        <w:t>Муниципальное автономное общеобразовательное учреждение</w:t>
      </w:r>
    </w:p>
    <w:p>
      <w:pPr>
        <w:spacing w:after="0" w:line="240" w:lineRule="auto"/>
        <w:jc w:val="center"/>
        <w:rPr>
          <w:rFonts w:ascii="Times New Roman" w:hAnsi="Times New Roman" w:eastAsia="Times New Roman" w:cs="Times New Roman"/>
          <w:i/>
          <w:sz w:val="40"/>
          <w:vertAlign w:val="superscript"/>
        </w:rPr>
      </w:pPr>
      <w:r>
        <w:rPr>
          <w:rFonts w:ascii="Times New Roman" w:hAnsi="Times New Roman" w:eastAsia="Times New Roman" w:cs="Times New Roman"/>
          <w:i/>
          <w:sz w:val="40"/>
          <w:vertAlign w:val="superscript"/>
        </w:rPr>
        <w:t>средняя общеобразовательная школа №1</w:t>
      </w:r>
    </w:p>
    <w:p>
      <w:pPr>
        <w:autoSpaceDE w:val="0"/>
        <w:autoSpaceDN w:val="0"/>
        <w:spacing w:after="0" w:line="245" w:lineRule="auto"/>
        <w:ind w:left="332" w:right="720"/>
        <w:rPr>
          <w:rFonts w:ascii="Times New Roman" w:hAnsi="Times New Roman" w:eastAsia="Times New Roman" w:cs="Times New Roman"/>
          <w:color w:val="000000"/>
          <w:w w:val="102"/>
          <w:sz w:val="20"/>
          <w:lang w:val="ru-RU"/>
        </w:rPr>
      </w:pPr>
    </w:p>
    <w:tbl>
      <w:tblPr>
        <w:tblStyle w:val="15"/>
        <w:tblpPr w:leftFromText="180" w:rightFromText="180" w:vertAnchor="text" w:horzAnchor="page" w:tblpX="882" w:tblpY="206"/>
        <w:tblOverlap w:val="never"/>
        <w:tblW w:w="10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0"/>
        <w:gridCol w:w="5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5410" w:type="dxa"/>
            <w:vAlign w:val="top"/>
          </w:tcPr>
          <w:p>
            <w:pPr>
              <w:spacing w:line="240" w:lineRule="auto"/>
              <w:rPr>
                <w:rFonts w:asciiTheme="minorHAnsi" w:hAnsiTheme="minorHAnsi" w:eastAsiaTheme="minorHAnsi" w:cstheme="minorBidi"/>
                <w:sz w:val="24"/>
                <w:szCs w:val="24"/>
                <w:lang w:val="ru-RU" w:eastAsia="en-US" w:bidi="ar-SA"/>
              </w:rPr>
            </w:pPr>
            <w:r>
              <w:rPr>
                <w:rFonts w:ascii="Times New Roman" w:hAnsi="Times New Roman"/>
                <w:color w:val="000000"/>
                <w:sz w:val="24"/>
                <w:szCs w:val="24"/>
              </w:rPr>
              <w:t>СОГЛАСОВАНО</w:t>
            </w:r>
          </w:p>
        </w:tc>
        <w:tc>
          <w:tcPr>
            <w:tcW w:w="5410" w:type="dxa"/>
            <w:vAlign w:val="top"/>
          </w:tcPr>
          <w:p>
            <w:pPr>
              <w:spacing w:line="240" w:lineRule="auto"/>
              <w:rPr>
                <w:rFonts w:asciiTheme="minorHAnsi" w:hAnsiTheme="minorHAnsi" w:eastAsiaTheme="minorHAnsi" w:cstheme="minorBidi"/>
                <w:sz w:val="24"/>
                <w:szCs w:val="24"/>
                <w:lang w:val="ru-RU" w:eastAsia="en-US" w:bidi="ar-SA"/>
              </w:rPr>
            </w:pPr>
            <w:r>
              <w:rPr>
                <w:rFonts w:ascii="Times New Roman" w:hAnsi="Times New Roman"/>
                <w:color w:val="000000"/>
                <w:sz w:val="24"/>
                <w:szCs w:val="24"/>
              </w:rPr>
              <w:t xml:space="preserve">УТВЕРЖДЕНО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trPr>
        <w:tc>
          <w:tcPr>
            <w:tcW w:w="5410" w:type="dxa"/>
            <w:vAlign w:val="top"/>
          </w:tcPr>
          <w:p>
            <w:pPr>
              <w:spacing w:after="200" w:line="240" w:lineRule="auto"/>
              <w:ind w:left="140" w:hanging="120" w:hangingChars="50"/>
              <w:rPr>
                <w:rFonts w:asciiTheme="minorAscii" w:hAnsiTheme="minorHAnsi"/>
                <w:sz w:val="24"/>
                <w:szCs w:val="24"/>
              </w:rPr>
            </w:pPr>
            <w:r>
              <w:rPr>
                <w:rFonts w:ascii="Times New Roman" w:hAnsi="Times New Roman"/>
                <w:color w:val="000000"/>
                <w:sz w:val="24"/>
                <w:szCs w:val="24"/>
              </w:rPr>
              <w:t>Педагогическим советом МАОУ</w:t>
            </w:r>
            <w:r>
              <w:rPr>
                <w:rFonts w:hint="default" w:ascii="Times New Roman" w:hAnsi="Times New Roman"/>
                <w:color w:val="000000"/>
                <w:sz w:val="24"/>
                <w:szCs w:val="24"/>
                <w:lang w:val="ru-RU"/>
              </w:rPr>
              <w:t xml:space="preserve"> </w:t>
            </w:r>
            <w:r>
              <w:rPr>
                <w:rFonts w:ascii="Times New Roman" w:hAnsi="Times New Roman"/>
                <w:color w:val="000000"/>
                <w:sz w:val="24"/>
                <w:szCs w:val="24"/>
              </w:rPr>
              <w:t xml:space="preserve">СОШ №1 </w:t>
            </w:r>
          </w:p>
          <w:p>
            <w:pPr>
              <w:spacing w:line="240" w:lineRule="auto"/>
              <w:rPr>
                <w:rFonts w:asciiTheme="minorHAnsi" w:hAnsiTheme="minorHAnsi" w:eastAsiaTheme="minorHAnsi" w:cstheme="minorBidi"/>
                <w:sz w:val="24"/>
                <w:szCs w:val="24"/>
                <w:lang w:val="ru-RU" w:eastAsia="en-US" w:bidi="ar-SA"/>
              </w:rPr>
            </w:pPr>
            <w:r>
              <w:rPr>
                <w:rFonts w:ascii="Times New Roman" w:hAnsi="Times New Roman"/>
                <w:color w:val="000000"/>
                <w:sz w:val="24"/>
                <w:szCs w:val="24"/>
              </w:rPr>
              <w:t>Протокол №</w:t>
            </w:r>
            <w:r>
              <w:rPr>
                <w:rFonts w:asciiTheme="minorAscii" w:hAnsiTheme="minorHAnsi"/>
                <w:sz w:val="24"/>
                <w:szCs w:val="24"/>
              </w:rPr>
              <w:t>12</w:t>
            </w:r>
            <w:r>
              <w:rPr>
                <w:rFonts w:hint="default" w:asciiTheme="minorAscii"/>
                <w:sz w:val="24"/>
                <w:szCs w:val="24"/>
                <w:lang w:val="ru-RU"/>
              </w:rPr>
              <w:t xml:space="preserve"> </w:t>
            </w:r>
            <w:r>
              <w:rPr>
                <w:rFonts w:ascii="Times New Roman" w:hAnsi="Times New Roman"/>
                <w:color w:val="000000"/>
                <w:sz w:val="24"/>
                <w:szCs w:val="24"/>
              </w:rPr>
              <w:t>от 20</w:t>
            </w:r>
            <w:r>
              <w:rPr>
                <w:rFonts w:hint="default" w:ascii="Times New Roman" w:hAnsi="Times New Roman"/>
                <w:color w:val="000000"/>
                <w:sz w:val="24"/>
                <w:szCs w:val="24"/>
                <w:lang w:val="ru-RU"/>
              </w:rPr>
              <w:t>.</w:t>
            </w:r>
            <w:r>
              <w:rPr>
                <w:rFonts w:ascii="Times New Roman" w:hAnsi="Times New Roman"/>
                <w:color w:val="000000"/>
                <w:sz w:val="24"/>
                <w:szCs w:val="24"/>
              </w:rPr>
              <w:t xml:space="preserve">06.2025  </w:t>
            </w:r>
          </w:p>
        </w:tc>
        <w:tc>
          <w:tcPr>
            <w:tcW w:w="5410" w:type="dxa"/>
            <w:vAlign w:val="top"/>
          </w:tcPr>
          <w:p>
            <w:pPr>
              <w:spacing w:after="200" w:line="240" w:lineRule="auto"/>
              <w:rPr>
                <w:rFonts w:asciiTheme="minorAscii" w:hAnsiTheme="minorHAnsi"/>
                <w:sz w:val="24"/>
                <w:szCs w:val="24"/>
              </w:rPr>
            </w:pPr>
            <w:r>
              <w:rPr>
                <w:rFonts w:ascii="Times New Roman" w:hAnsi="Times New Roman"/>
                <w:color w:val="000000"/>
                <w:sz w:val="24"/>
                <w:szCs w:val="24"/>
              </w:rPr>
              <w:t>Директор МАОУ СОШ №1</w:t>
            </w:r>
          </w:p>
          <w:p>
            <w:pPr>
              <w:spacing w:line="240" w:lineRule="auto"/>
              <w:rPr>
                <w:rFonts w:asciiTheme="minorHAnsi" w:hAnsiTheme="minorHAnsi" w:eastAsiaTheme="minorHAnsi" w:cstheme="minorBidi"/>
                <w:sz w:val="24"/>
                <w:szCs w:val="24"/>
                <w:lang w:val="ru-RU" w:eastAsia="en-US" w:bidi="ar-SA"/>
              </w:rPr>
            </w:pPr>
            <w:r>
              <w:rPr>
                <w:rFonts w:ascii="Times New Roman" w:hAnsi="Times New Roman"/>
                <w:color w:val="000000"/>
                <w:sz w:val="24"/>
                <w:szCs w:val="24"/>
              </w:rPr>
              <w:t>Приказ № 62-О от 23</w:t>
            </w:r>
            <w:r>
              <w:rPr>
                <w:rFonts w:hint="default" w:ascii="Times New Roman" w:hAnsi="Times New Roman"/>
                <w:color w:val="000000"/>
                <w:sz w:val="24"/>
                <w:szCs w:val="24"/>
                <w:lang w:val="ru-RU"/>
              </w:rPr>
              <w:t>.</w:t>
            </w:r>
            <w:r>
              <w:rPr>
                <w:rFonts w:ascii="Times New Roman" w:hAnsi="Times New Roman"/>
                <w:color w:val="000000"/>
                <w:sz w:val="24"/>
                <w:szCs w:val="24"/>
              </w:rPr>
              <w:t xml:space="preserve">06.2025 </w:t>
            </w:r>
          </w:p>
        </w:tc>
      </w:tr>
    </w:tbl>
    <w:p>
      <w:pPr>
        <w:autoSpaceDE w:val="0"/>
        <w:autoSpaceDN w:val="0"/>
        <w:spacing w:after="0" w:line="245" w:lineRule="auto"/>
        <w:ind w:left="332" w:right="720"/>
        <w:rPr>
          <w:rFonts w:ascii="Times New Roman" w:hAnsi="Times New Roman" w:eastAsia="Times New Roman" w:cs="Times New Roman"/>
          <w:color w:val="000000"/>
          <w:w w:val="102"/>
          <w:sz w:val="24"/>
          <w:szCs w:val="24"/>
          <w:lang w:val="ru-RU"/>
        </w:rPr>
      </w:pPr>
    </w:p>
    <w:p>
      <w:pPr>
        <w:autoSpaceDE w:val="0"/>
        <w:autoSpaceDN w:val="0"/>
        <w:spacing w:after="0" w:line="245" w:lineRule="auto"/>
        <w:ind w:left="332" w:right="720"/>
        <w:rPr>
          <w:rFonts w:ascii="Times New Roman" w:hAnsi="Times New Roman" w:eastAsia="Times New Roman" w:cs="Times New Roman"/>
          <w:color w:val="000000"/>
          <w:w w:val="102"/>
          <w:sz w:val="24"/>
          <w:szCs w:val="24"/>
          <w:lang w:val="ru-RU"/>
        </w:rPr>
      </w:pPr>
    </w:p>
    <w:p>
      <w:pPr>
        <w:autoSpaceDE w:val="0"/>
        <w:autoSpaceDN w:val="0"/>
        <w:spacing w:after="0" w:line="245" w:lineRule="auto"/>
        <w:ind w:left="332" w:right="720"/>
        <w:jc w:val="center"/>
        <w:rPr>
          <w:rFonts w:ascii="Times New Roman" w:hAnsi="Times New Roman" w:eastAsia="Times New Roman" w:cs="Times New Roman"/>
          <w:b/>
          <w:bCs/>
          <w:color w:val="000000"/>
          <w:w w:val="102"/>
          <w:sz w:val="24"/>
          <w:szCs w:val="24"/>
          <w:lang w:val="ru-RU"/>
        </w:rPr>
      </w:pPr>
    </w:p>
    <w:p>
      <w:pPr>
        <w:autoSpaceDE w:val="0"/>
        <w:autoSpaceDN w:val="0"/>
        <w:spacing w:after="0" w:line="245" w:lineRule="auto"/>
        <w:ind w:left="332" w:right="720"/>
        <w:jc w:val="center"/>
        <w:rPr>
          <w:rFonts w:ascii="Times New Roman" w:hAnsi="Times New Roman" w:eastAsia="Times New Roman" w:cs="Times New Roman"/>
          <w:b/>
          <w:bCs/>
          <w:color w:val="000000"/>
          <w:w w:val="102"/>
          <w:sz w:val="24"/>
          <w:szCs w:val="24"/>
          <w:lang w:val="ru-RU"/>
        </w:rPr>
      </w:pPr>
    </w:p>
    <w:p>
      <w:pPr>
        <w:autoSpaceDE w:val="0"/>
        <w:autoSpaceDN w:val="0"/>
        <w:spacing w:after="0" w:line="245" w:lineRule="auto"/>
        <w:ind w:left="332" w:right="720"/>
        <w:jc w:val="center"/>
        <w:rPr>
          <w:rFonts w:ascii="Times New Roman" w:hAnsi="Times New Roman" w:eastAsia="Times New Roman" w:cs="Times New Roman"/>
          <w:b/>
          <w:bCs/>
          <w:color w:val="000000"/>
          <w:w w:val="102"/>
          <w:sz w:val="24"/>
          <w:szCs w:val="24"/>
          <w:lang w:val="ru-RU"/>
        </w:rPr>
      </w:pPr>
    </w:p>
    <w:p>
      <w:pPr>
        <w:autoSpaceDE w:val="0"/>
        <w:autoSpaceDN w:val="0"/>
        <w:spacing w:after="0" w:line="245" w:lineRule="auto"/>
        <w:ind w:left="332" w:right="720"/>
        <w:jc w:val="center"/>
        <w:rPr>
          <w:rFonts w:ascii="Times New Roman" w:hAnsi="Times New Roman" w:eastAsia="Times New Roman" w:cs="Times New Roman"/>
          <w:b/>
          <w:bCs/>
          <w:color w:val="000000"/>
          <w:w w:val="102"/>
          <w:sz w:val="24"/>
          <w:szCs w:val="24"/>
          <w:lang w:val="ru-RU"/>
        </w:rPr>
      </w:pPr>
    </w:p>
    <w:p>
      <w:pPr>
        <w:autoSpaceDE w:val="0"/>
        <w:autoSpaceDN w:val="0"/>
        <w:spacing w:after="0" w:line="245" w:lineRule="auto"/>
        <w:ind w:left="332" w:right="720"/>
        <w:jc w:val="center"/>
        <w:rPr>
          <w:rFonts w:ascii="Times New Roman" w:hAnsi="Times New Roman" w:eastAsia="Times New Roman" w:cs="Times New Roman"/>
          <w:b/>
          <w:bCs/>
          <w:color w:val="000000"/>
          <w:w w:val="102"/>
          <w:sz w:val="24"/>
          <w:szCs w:val="24"/>
          <w:lang w:val="ru-RU"/>
        </w:rPr>
      </w:pPr>
    </w:p>
    <w:p>
      <w:pPr>
        <w:autoSpaceDE w:val="0"/>
        <w:autoSpaceDN w:val="0"/>
        <w:spacing w:after="0" w:line="245" w:lineRule="auto"/>
        <w:ind w:left="332" w:right="720"/>
        <w:jc w:val="center"/>
        <w:rPr>
          <w:rFonts w:ascii="Times New Roman" w:hAnsi="Times New Roman" w:eastAsia="Times New Roman" w:cs="Times New Roman"/>
          <w:b/>
          <w:bCs/>
          <w:color w:val="000000"/>
          <w:w w:val="102"/>
          <w:sz w:val="24"/>
          <w:szCs w:val="24"/>
          <w:lang w:val="ru-RU"/>
        </w:rPr>
      </w:pPr>
    </w:p>
    <w:p>
      <w:pPr>
        <w:autoSpaceDE w:val="0"/>
        <w:autoSpaceDN w:val="0"/>
        <w:spacing w:after="0" w:line="245" w:lineRule="auto"/>
        <w:ind w:right="720"/>
        <w:jc w:val="center"/>
        <w:rPr>
          <w:rFonts w:ascii="Times New Roman" w:hAnsi="Times New Roman" w:eastAsia="Times New Roman" w:cs="Times New Roman"/>
          <w:b/>
          <w:bCs/>
          <w:color w:val="000000"/>
          <w:w w:val="102"/>
          <w:sz w:val="24"/>
          <w:szCs w:val="24"/>
          <w:lang w:val="ru-RU"/>
        </w:rPr>
      </w:pPr>
      <w:r>
        <w:rPr>
          <w:rFonts w:ascii="Times New Roman" w:hAnsi="Times New Roman" w:eastAsia="Times New Roman" w:cs="Times New Roman"/>
          <w:b/>
          <w:bCs/>
          <w:color w:val="000000"/>
          <w:w w:val="102"/>
          <w:sz w:val="24"/>
          <w:szCs w:val="24"/>
          <w:lang w:val="ru-RU"/>
        </w:rPr>
        <w:t>РАБОЧАЯ ПРОГРАММА</w:t>
      </w:r>
    </w:p>
    <w:p>
      <w:pPr>
        <w:autoSpaceDE w:val="0"/>
        <w:autoSpaceDN w:val="0"/>
        <w:spacing w:after="0" w:line="245" w:lineRule="auto"/>
        <w:ind w:left="332" w:right="720"/>
        <w:jc w:val="center"/>
        <w:rPr>
          <w:rFonts w:ascii="Times New Roman" w:hAnsi="Times New Roman" w:eastAsia="Times New Roman" w:cs="Times New Roman"/>
          <w:b/>
          <w:color w:val="000000"/>
          <w:sz w:val="24"/>
          <w:szCs w:val="24"/>
          <w:lang w:val="ru-RU"/>
        </w:rPr>
      </w:pPr>
    </w:p>
    <w:p>
      <w:pPr>
        <w:autoSpaceDE w:val="0"/>
        <w:autoSpaceDN w:val="0"/>
        <w:spacing w:before="166" w:after="0" w:line="262" w:lineRule="auto"/>
        <w:ind w:left="2304" w:right="2592"/>
        <w:jc w:val="center"/>
        <w:rPr>
          <w:rFonts w:ascii="Times New Roman" w:hAnsi="Times New Roman" w:eastAsia="Times New Roman" w:cs="Times New Roman"/>
          <w:b/>
          <w:bCs/>
          <w:color w:val="000000"/>
          <w:sz w:val="24"/>
          <w:szCs w:val="24"/>
          <w:lang w:val="ru-RU"/>
        </w:rPr>
      </w:pPr>
      <w:r>
        <w:rPr>
          <w:rFonts w:ascii="Times New Roman" w:hAnsi="Times New Roman" w:eastAsia="Times New Roman" w:cs="Times New Roman"/>
          <w:color w:val="000000"/>
          <w:sz w:val="24"/>
          <w:szCs w:val="24"/>
          <w:lang w:val="ru-RU"/>
        </w:rPr>
        <w:t>учебного предмета</w:t>
      </w:r>
      <w:r>
        <w:rPr>
          <w:rFonts w:ascii="Cambria" w:hAnsi="Cambria" w:eastAsia="MS Mincho" w:cs="Times New Roman"/>
          <w:sz w:val="24"/>
          <w:szCs w:val="24"/>
          <w:lang w:val="ru-RU"/>
        </w:rPr>
        <w:br w:type="textWrapping"/>
      </w:r>
      <w:r>
        <w:rPr>
          <w:rFonts w:ascii="Times New Roman" w:hAnsi="Times New Roman" w:eastAsia="Times New Roman" w:cs="Times New Roman"/>
          <w:b/>
          <w:bCs/>
          <w:color w:val="000000"/>
          <w:sz w:val="24"/>
          <w:szCs w:val="24"/>
          <w:lang w:val="ru-RU"/>
        </w:rPr>
        <w:t>«Основы безопасности и</w:t>
      </w:r>
      <w:r>
        <w:rPr>
          <w:rFonts w:hint="default" w:ascii="Times New Roman" w:hAnsi="Times New Roman" w:eastAsia="Times New Roman" w:cs="Times New Roman"/>
          <w:b/>
          <w:bCs/>
          <w:color w:val="000000"/>
          <w:sz w:val="24"/>
          <w:szCs w:val="24"/>
          <w:lang w:val="ru-RU"/>
        </w:rPr>
        <w:t xml:space="preserve"> защита Родины</w:t>
      </w:r>
      <w:r>
        <w:rPr>
          <w:rFonts w:ascii="Times New Roman" w:hAnsi="Times New Roman" w:eastAsia="Times New Roman" w:cs="Times New Roman"/>
          <w:b/>
          <w:bCs/>
          <w:color w:val="000000"/>
          <w:sz w:val="24"/>
          <w:szCs w:val="24"/>
          <w:lang w:val="ru-RU"/>
        </w:rPr>
        <w:t>»</w:t>
      </w:r>
    </w:p>
    <w:p>
      <w:pPr>
        <w:autoSpaceDE w:val="0"/>
        <w:autoSpaceDN w:val="0"/>
        <w:spacing w:before="166" w:after="0" w:line="262" w:lineRule="auto"/>
        <w:ind w:left="2304" w:right="2592"/>
        <w:jc w:val="center"/>
        <w:rPr>
          <w:rFonts w:ascii="Cambria" w:hAnsi="Cambria" w:eastAsia="MS Mincho" w:cs="Times New Roman"/>
          <w:sz w:val="24"/>
          <w:szCs w:val="24"/>
          <w:lang w:val="ru-RU"/>
        </w:rPr>
      </w:pPr>
      <w:r>
        <w:rPr>
          <w:rFonts w:ascii="Times New Roman" w:hAnsi="Times New Roman" w:eastAsia="Times New Roman" w:cs="Times New Roman"/>
          <w:color w:val="000000"/>
          <w:sz w:val="24"/>
          <w:szCs w:val="24"/>
          <w:lang w:val="ru-RU"/>
        </w:rPr>
        <w:t>для 10-11 класса основного общего</w:t>
      </w:r>
      <w:r>
        <w:rPr>
          <w:rFonts w:hint="default" w:ascii="Times New Roman" w:hAnsi="Times New Roman" w:eastAsia="Times New Roman" w:cs="Times New Roman"/>
          <w:color w:val="000000"/>
          <w:sz w:val="24"/>
          <w:szCs w:val="24"/>
          <w:lang w:val="ru-RU"/>
        </w:rPr>
        <w:t xml:space="preserve"> </w:t>
      </w:r>
      <w:r>
        <w:rPr>
          <w:rFonts w:ascii="Times New Roman" w:hAnsi="Times New Roman" w:eastAsia="Times New Roman" w:cs="Times New Roman"/>
          <w:color w:val="000000"/>
          <w:sz w:val="24"/>
          <w:szCs w:val="24"/>
          <w:lang w:val="ru-RU"/>
        </w:rPr>
        <w:t xml:space="preserve">образования </w:t>
      </w:r>
      <w:r>
        <w:rPr>
          <w:rFonts w:ascii="Cambria" w:hAnsi="Cambria" w:eastAsia="MS Mincho" w:cs="Times New Roman"/>
          <w:sz w:val="24"/>
          <w:szCs w:val="24"/>
          <w:lang w:val="ru-RU"/>
        </w:rPr>
        <w:br w:type="textWrapping"/>
      </w:r>
      <w:r>
        <w:rPr>
          <w:rFonts w:ascii="Times New Roman" w:hAnsi="Times New Roman" w:eastAsia="Times New Roman" w:cs="Times New Roman"/>
          <w:color w:val="000000"/>
          <w:sz w:val="24"/>
          <w:szCs w:val="24"/>
          <w:lang w:val="ru-RU"/>
        </w:rPr>
        <w:t>на 202</w:t>
      </w:r>
      <w:r>
        <w:rPr>
          <w:rFonts w:hint="default" w:ascii="Times New Roman" w:hAnsi="Times New Roman" w:eastAsia="Times New Roman" w:cs="Times New Roman"/>
          <w:color w:val="000000"/>
          <w:sz w:val="24"/>
          <w:szCs w:val="24"/>
          <w:lang w:val="ru-RU"/>
        </w:rPr>
        <w:t>5</w:t>
      </w:r>
      <w:r>
        <w:rPr>
          <w:rFonts w:ascii="Times New Roman" w:hAnsi="Times New Roman" w:eastAsia="Times New Roman" w:cs="Times New Roman"/>
          <w:color w:val="000000"/>
          <w:sz w:val="24"/>
          <w:szCs w:val="24"/>
          <w:lang w:val="ru-RU"/>
        </w:rPr>
        <w:t>-202</w:t>
      </w:r>
      <w:r>
        <w:rPr>
          <w:rFonts w:hint="default" w:ascii="Times New Roman" w:hAnsi="Times New Roman" w:eastAsia="Times New Roman" w:cs="Times New Roman"/>
          <w:color w:val="000000"/>
          <w:sz w:val="24"/>
          <w:szCs w:val="24"/>
          <w:lang w:val="ru-RU"/>
        </w:rPr>
        <w:t>6</w:t>
      </w:r>
      <w:r>
        <w:rPr>
          <w:rFonts w:ascii="Times New Roman" w:hAnsi="Times New Roman" w:eastAsia="Times New Roman" w:cs="Times New Roman"/>
          <w:color w:val="000000"/>
          <w:sz w:val="24"/>
          <w:szCs w:val="24"/>
          <w:lang w:val="ru-RU"/>
        </w:rPr>
        <w:t xml:space="preserve"> учебный год</w:t>
      </w:r>
    </w:p>
    <w:p>
      <w:pPr>
        <w:autoSpaceDE w:val="0"/>
        <w:autoSpaceDN w:val="0"/>
        <w:spacing w:before="166" w:after="0" w:line="262" w:lineRule="auto"/>
        <w:ind w:left="2304" w:right="2592"/>
        <w:jc w:val="center"/>
        <w:rPr>
          <w:rFonts w:ascii="Times New Roman" w:hAnsi="Times New Roman" w:eastAsia="Times New Roman" w:cs="Times New Roman"/>
          <w:color w:val="000000"/>
          <w:sz w:val="24"/>
          <w:szCs w:val="24"/>
          <w:lang w:val="ru-RU"/>
        </w:rPr>
      </w:pPr>
    </w:p>
    <w:tbl>
      <w:tblPr>
        <w:tblStyle w:val="15"/>
        <w:tblpPr w:leftFromText="180" w:rightFromText="180" w:vertAnchor="text" w:horzAnchor="page" w:tblpX="972" w:tblpY="315"/>
        <w:tblOverlap w:val="never"/>
        <w:tblW w:w="10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6"/>
        <w:gridCol w:w="5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trPr>
        <w:tc>
          <w:tcPr>
            <w:tcW w:w="4956" w:type="dxa"/>
          </w:tcPr>
          <w:p>
            <w:pPr>
              <w:autoSpaceDE w:val="0"/>
              <w:autoSpaceDN w:val="0"/>
              <w:spacing w:before="166" w:after="0" w:line="262" w:lineRule="auto"/>
              <w:ind w:right="2592"/>
              <w:jc w:val="center"/>
              <w:rPr>
                <w:rFonts w:ascii="Cambria" w:hAnsi="Cambria" w:eastAsia="MS Mincho" w:cs="Times New Roman"/>
                <w:sz w:val="24"/>
                <w:szCs w:val="24"/>
                <w:vertAlign w:val="baseline"/>
                <w:lang w:val="ru-RU"/>
              </w:rPr>
            </w:pPr>
          </w:p>
        </w:tc>
        <w:tc>
          <w:tcPr>
            <w:tcW w:w="5183" w:type="dxa"/>
          </w:tcPr>
          <w:p>
            <w:pPr>
              <w:autoSpaceDE w:val="0"/>
              <w:autoSpaceDN w:val="0"/>
              <w:spacing w:after="0" w:line="245" w:lineRule="auto"/>
              <w:ind w:left="332" w:right="720"/>
              <w:jc w:val="right"/>
              <w:rPr>
                <w:rFonts w:ascii="Times New Roman" w:hAnsi="Times New Roman" w:eastAsia="Times New Roman" w:cs="Times New Roman"/>
                <w:color w:val="000000"/>
                <w:sz w:val="24"/>
                <w:szCs w:val="24"/>
                <w:lang w:val="ru-RU"/>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Организация-разработчик: МАОУ СОШ № 1</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Разработчик: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hint="default"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Ташкинова</w:t>
            </w:r>
            <w:r>
              <w:rPr>
                <w:rFonts w:hint="default" w:ascii="Times New Roman" w:hAnsi="Times New Roman" w:eastAsia="Times New Roman" w:cs="Times New Roman"/>
                <w:sz w:val="24"/>
                <w:szCs w:val="24"/>
                <w:lang w:val="ru-RU"/>
              </w:rPr>
              <w:t xml:space="preserve"> Татьяна Михайловна,</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Cambria" w:hAnsi="Cambria" w:eastAsia="MS Mincho" w:cs="Times New Roman"/>
                <w:sz w:val="24"/>
                <w:szCs w:val="24"/>
                <w:vertAlign w:val="baseline"/>
                <w:lang w:val="ru-RU"/>
              </w:rPr>
            </w:pPr>
            <w:r>
              <w:rPr>
                <w:rFonts w:hint="default" w:ascii="Times New Roman" w:hAnsi="Times New Roman" w:eastAsia="Times New Roman" w:cs="Times New Roman"/>
                <w:sz w:val="24"/>
                <w:szCs w:val="24"/>
                <w:lang w:val="ru-RU"/>
              </w:rPr>
              <w:t xml:space="preserve"> преподаватель-организатор ОБЗР</w:t>
            </w:r>
          </w:p>
        </w:tc>
      </w:tr>
    </w:tbl>
    <w:p>
      <w:pPr>
        <w:autoSpaceDE w:val="0"/>
        <w:autoSpaceDN w:val="0"/>
        <w:spacing w:before="166" w:after="0" w:line="262" w:lineRule="auto"/>
        <w:ind w:left="2304" w:right="2592"/>
        <w:jc w:val="center"/>
        <w:rPr>
          <w:rFonts w:ascii="Cambria" w:hAnsi="Cambria" w:eastAsia="MS Mincho" w:cs="Times New Roman"/>
          <w:lang w:val="ru-RU"/>
        </w:rPr>
      </w:pPr>
    </w:p>
    <w:p>
      <w:pPr>
        <w:autoSpaceDE w:val="0"/>
        <w:autoSpaceDN w:val="0"/>
        <w:spacing w:after="0" w:line="245" w:lineRule="auto"/>
        <w:ind w:left="332" w:right="720"/>
        <w:jc w:val="center"/>
        <w:rPr>
          <w:rFonts w:ascii="Times New Roman" w:hAnsi="Times New Roman" w:eastAsia="Times New Roman" w:cs="Times New Roman"/>
          <w:color w:val="000000"/>
          <w:w w:val="102"/>
          <w:sz w:val="20"/>
          <w:lang w:val="ru-RU"/>
        </w:rPr>
      </w:pPr>
    </w:p>
    <w:p>
      <w:pPr>
        <w:autoSpaceDE w:val="0"/>
        <w:autoSpaceDN w:val="0"/>
        <w:spacing w:after="0" w:line="245" w:lineRule="auto"/>
        <w:ind w:left="332" w:right="720"/>
        <w:jc w:val="center"/>
        <w:rPr>
          <w:rFonts w:ascii="Times New Roman" w:hAnsi="Times New Roman" w:eastAsia="Times New Roman" w:cs="Times New Roman"/>
          <w:color w:val="000000"/>
          <w:w w:val="102"/>
          <w:sz w:val="20"/>
          <w:lang w:val="ru-RU"/>
        </w:rPr>
      </w:pPr>
    </w:p>
    <w:p>
      <w:pPr>
        <w:autoSpaceDE w:val="0"/>
        <w:autoSpaceDN w:val="0"/>
        <w:spacing w:after="0" w:line="245" w:lineRule="auto"/>
        <w:ind w:left="332" w:right="720"/>
        <w:jc w:val="center"/>
        <w:rPr>
          <w:rFonts w:ascii="Times New Roman" w:hAnsi="Times New Roman" w:eastAsia="Times New Roman" w:cs="Times New Roman"/>
          <w:color w:val="000000"/>
          <w:w w:val="102"/>
          <w:sz w:val="20"/>
          <w:lang w:val="ru-RU"/>
        </w:rPr>
      </w:pPr>
    </w:p>
    <w:p>
      <w:pPr>
        <w:autoSpaceDE w:val="0"/>
        <w:autoSpaceDN w:val="0"/>
        <w:spacing w:after="0" w:line="245" w:lineRule="auto"/>
        <w:ind w:left="332" w:right="720"/>
        <w:jc w:val="center"/>
        <w:rPr>
          <w:rFonts w:ascii="Times New Roman" w:hAnsi="Times New Roman" w:eastAsia="Times New Roman" w:cs="Times New Roman"/>
          <w:color w:val="000000"/>
          <w:w w:val="102"/>
          <w:sz w:val="20"/>
          <w:lang w:val="ru-RU"/>
        </w:rPr>
      </w:pPr>
    </w:p>
    <w:p>
      <w:pPr>
        <w:autoSpaceDE w:val="0"/>
        <w:autoSpaceDN w:val="0"/>
        <w:spacing w:after="0" w:line="245" w:lineRule="auto"/>
        <w:ind w:right="720"/>
        <w:jc w:val="both"/>
        <w:rPr>
          <w:rFonts w:hint="default" w:ascii="Times New Roman" w:hAnsi="Times New Roman" w:eastAsia="Times New Roman" w:cs="Times New Roman"/>
          <w:color w:val="000000"/>
          <w:w w:val="102"/>
          <w:sz w:val="20"/>
          <w:lang w:val="ru-RU"/>
        </w:rPr>
      </w:pPr>
      <w:r>
        <w:rPr>
          <w:rFonts w:ascii="Times New Roman" w:hAnsi="Times New Roman" w:eastAsia="Times New Roman" w:cs="Times New Roman"/>
          <w:color w:val="000000"/>
          <w:w w:val="102"/>
          <w:sz w:val="20"/>
          <w:lang w:val="ru-RU"/>
        </w:rPr>
        <w:t xml:space="preserve"> </w:t>
      </w:r>
    </w:p>
    <w:p>
      <w:pPr>
        <w:autoSpaceDE w:val="0"/>
        <w:autoSpaceDN w:val="0"/>
        <w:spacing w:after="0" w:line="245" w:lineRule="auto"/>
        <w:ind w:right="720" w:firstLine="3480" w:firstLineChars="1450"/>
        <w:rPr>
          <w:rFonts w:ascii="Times New Roman" w:hAnsi="Times New Roman" w:eastAsia="Times New Roman" w:cs="Times New Roman"/>
          <w:color w:val="000000"/>
          <w:w w:val="102"/>
          <w:sz w:val="20"/>
          <w:lang w:val="ru-RU"/>
        </w:rPr>
      </w:pPr>
      <w:bookmarkStart w:id="7" w:name="_GoBack"/>
      <w:bookmarkEnd w:id="7"/>
      <w:r>
        <w:rPr>
          <w:rFonts w:ascii="Times New Roman" w:hAnsi="Times New Roman" w:cs="Times New Roman"/>
          <w:bCs/>
          <w:sz w:val="24"/>
          <w:szCs w:val="24"/>
        </w:rPr>
        <w:t>г. Кировград, 2025 г</w:t>
      </w:r>
      <w:bookmarkStart w:id="1" w:name="block-33673660"/>
      <w:bookmarkEnd w:id="1"/>
      <w:r>
        <w:rPr>
          <w:rFonts w:ascii="Times New Roman" w:hAnsi="Times New Roman" w:cs="Times New Roman"/>
          <w:bCs/>
          <w:sz w:val="24"/>
          <w:szCs w:val="24"/>
        </w:rPr>
        <w:t>.</w:t>
      </w:r>
      <w:r>
        <w:rPr>
          <w:rFonts w:ascii="Times New Roman" w:hAnsi="Times New Roman" w:cs="Times New Roman"/>
          <w:color w:val="000000"/>
          <w:sz w:val="28"/>
          <w:szCs w:val="28"/>
        </w:rPr>
        <w:t xml:space="preserve"> </w:t>
      </w:r>
    </w:p>
    <w:p>
      <w:pPr>
        <w:autoSpaceDE w:val="0"/>
        <w:autoSpaceDN w:val="0"/>
        <w:spacing w:after="0" w:line="245" w:lineRule="auto"/>
        <w:ind w:left="332" w:right="720"/>
        <w:rPr>
          <w:rFonts w:ascii="Times New Roman" w:hAnsi="Times New Roman" w:eastAsia="Times New Roman" w:cs="Times New Roman"/>
          <w:color w:val="000000"/>
          <w:w w:val="102"/>
          <w:sz w:val="20"/>
          <w:lang w:val="ru-RU"/>
        </w:rPr>
      </w:pPr>
    </w:p>
    <w:p>
      <w:pPr>
        <w:spacing w:after="0" w:line="264" w:lineRule="auto"/>
        <w:jc w:val="both"/>
        <w:rPr>
          <w:sz w:val="24"/>
          <w:szCs w:val="24"/>
          <w:lang w:val="ru-RU"/>
        </w:rPr>
      </w:pPr>
      <w:r>
        <w:rPr>
          <w:rFonts w:ascii="Times New Roman" w:hAnsi="Times New Roman"/>
          <w:b/>
          <w:color w:val="000000"/>
          <w:sz w:val="24"/>
          <w:szCs w:val="24"/>
          <w:lang w:val="ru-RU"/>
        </w:rPr>
        <w:t>ПОЯСНИТЕЛЬНАЯ ЗАПИСКА</w:t>
      </w:r>
    </w:p>
    <w:p>
      <w:pPr>
        <w:spacing w:after="0" w:line="264" w:lineRule="auto"/>
        <w:ind w:left="120"/>
        <w:jc w:val="both"/>
        <w:rPr>
          <w:lang w:val="ru-RU"/>
        </w:rPr>
      </w:pPr>
    </w:p>
    <w:p>
      <w:pPr>
        <w:spacing w:after="0" w:line="264" w:lineRule="auto"/>
        <w:ind w:firstLine="600"/>
        <w:jc w:val="both"/>
        <w:rPr>
          <w:sz w:val="24"/>
          <w:szCs w:val="24"/>
          <w:lang w:val="ru-RU"/>
        </w:rPr>
      </w:pPr>
      <w:r>
        <w:rPr>
          <w:rFonts w:ascii="Times New Roman" w:hAnsi="Times New Roman"/>
          <w:color w:val="000000"/>
          <w:spacing w:val="-2"/>
          <w:sz w:val="24"/>
          <w:szCs w:val="24"/>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pPr>
        <w:spacing w:after="0" w:line="264" w:lineRule="auto"/>
        <w:ind w:firstLine="600"/>
        <w:jc w:val="both"/>
        <w:rPr>
          <w:sz w:val="24"/>
          <w:szCs w:val="24"/>
        </w:rPr>
      </w:pPr>
      <w:r>
        <w:rPr>
          <w:rFonts w:ascii="Times New Roman" w:hAnsi="Times New Roman"/>
          <w:color w:val="000000"/>
          <w:spacing w:val="-2"/>
          <w:sz w:val="24"/>
          <w:szCs w:val="24"/>
        </w:rPr>
        <w:t>Программа</w:t>
      </w:r>
      <w:r>
        <w:rPr>
          <w:rFonts w:ascii="Times New Roman" w:hAnsi="Times New Roman"/>
          <w:color w:val="000000"/>
          <w:spacing w:val="-2"/>
          <w:sz w:val="24"/>
          <w:szCs w:val="24"/>
          <w:lang w:val="ru-RU"/>
        </w:rPr>
        <w:t xml:space="preserve"> по</w:t>
      </w:r>
      <w:r>
        <w:rPr>
          <w:rFonts w:ascii="Times New Roman" w:hAnsi="Times New Roman"/>
          <w:color w:val="000000"/>
          <w:spacing w:val="-2"/>
          <w:sz w:val="24"/>
          <w:szCs w:val="24"/>
        </w:rPr>
        <w:t xml:space="preserve"> ОБЖ обеспечивает:</w:t>
      </w:r>
    </w:p>
    <w:p>
      <w:pPr>
        <w:numPr>
          <w:ilvl w:val="0"/>
          <w:numId w:val="1"/>
        </w:numPr>
        <w:spacing w:after="0" w:line="264" w:lineRule="auto"/>
        <w:jc w:val="both"/>
        <w:rPr>
          <w:sz w:val="24"/>
          <w:szCs w:val="24"/>
          <w:lang w:val="ru-RU"/>
        </w:rPr>
      </w:pPr>
      <w:r>
        <w:rPr>
          <w:rFonts w:ascii="Times New Roman" w:hAnsi="Times New Roman"/>
          <w:color w:val="000000"/>
          <w:spacing w:val="-2"/>
          <w:sz w:val="24"/>
          <w:szCs w:val="24"/>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pPr>
        <w:numPr>
          <w:ilvl w:val="0"/>
          <w:numId w:val="1"/>
        </w:numPr>
        <w:spacing w:after="0" w:line="264" w:lineRule="auto"/>
        <w:jc w:val="both"/>
        <w:rPr>
          <w:sz w:val="24"/>
          <w:szCs w:val="24"/>
          <w:lang w:val="ru-RU"/>
        </w:rPr>
      </w:pPr>
      <w:r>
        <w:rPr>
          <w:rFonts w:ascii="Times New Roman" w:hAnsi="Times New Roman"/>
          <w:color w:val="000000"/>
          <w:spacing w:val="-2"/>
          <w:sz w:val="24"/>
          <w:szCs w:val="24"/>
          <w:lang w:val="ru-RU"/>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pPr>
        <w:numPr>
          <w:ilvl w:val="0"/>
          <w:numId w:val="1"/>
        </w:numPr>
        <w:spacing w:after="0" w:line="264" w:lineRule="auto"/>
        <w:jc w:val="both"/>
        <w:rPr>
          <w:sz w:val="24"/>
          <w:szCs w:val="24"/>
          <w:lang w:val="ru-RU"/>
        </w:rPr>
      </w:pPr>
      <w:r>
        <w:rPr>
          <w:rFonts w:ascii="Times New Roman" w:hAnsi="Times New Roman"/>
          <w:color w:val="000000"/>
          <w:spacing w:val="-2"/>
          <w:sz w:val="24"/>
          <w:szCs w:val="24"/>
          <w:lang w:val="ru-RU"/>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pPr>
        <w:numPr>
          <w:ilvl w:val="0"/>
          <w:numId w:val="1"/>
        </w:numPr>
        <w:spacing w:after="0" w:line="264" w:lineRule="auto"/>
        <w:jc w:val="both"/>
        <w:rPr>
          <w:sz w:val="24"/>
          <w:szCs w:val="24"/>
          <w:lang w:val="ru-RU"/>
        </w:rPr>
      </w:pPr>
      <w:r>
        <w:rPr>
          <w:rFonts w:ascii="Times New Roman" w:hAnsi="Times New Roman"/>
          <w:color w:val="000000"/>
          <w:spacing w:val="-2"/>
          <w:sz w:val="24"/>
          <w:szCs w:val="24"/>
          <w:lang w:val="ru-RU"/>
        </w:rPr>
        <w:t>подготовку выпускников к решению актуальных практических задач безопасности жизнедеятельности в повседневной жизни.</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Модуль № 1. «Основы комплексной безопасности».</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 xml:space="preserve">Модуль № 2. «Основы обороны государства». </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Модуль № 3. «Военно-профессиональная деятельность».</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Модуль № 4. «Защита населения Российской Федерации от опасных и чрезвычайных ситуаций».</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Модуль № 5. «Безопасность в природной среде и экологическая безопасность».</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Модуль № 6. «Основы противодействия экстремизму и терроризму».</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Модуль № 7. «Основы здорового образа жизни».</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Модуль № 8. «Основы медицинских знаний и оказание первой помощи».</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Модуль № 9. «Элементы начальной военной подготовки».</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pPr>
        <w:spacing w:after="0" w:line="264" w:lineRule="auto"/>
        <w:ind w:firstLine="600"/>
        <w:jc w:val="both"/>
        <w:rPr>
          <w:sz w:val="24"/>
          <w:szCs w:val="24"/>
          <w:lang w:val="ru-RU"/>
        </w:rPr>
      </w:pPr>
      <w:r>
        <w:rPr>
          <w:rFonts w:ascii="Times New Roman" w:hAnsi="Times New Roman"/>
          <w:b/>
          <w:color w:val="000000"/>
          <w:sz w:val="24"/>
          <w:szCs w:val="24"/>
          <w:lang w:val="ru-RU"/>
        </w:rPr>
        <w:t xml:space="preserve">ОБЩАЯ ХАРАКТЕРИСТИКА УЧЕБНОГО ПРЕДМЕТА «ОСНОВЫ БЕЗОПАСНОСТИ ЖИЗНЕДЕЯТЕЛЬНОСТИ» </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pPr>
        <w:spacing w:after="0" w:line="264" w:lineRule="auto"/>
        <w:ind w:firstLine="600"/>
        <w:jc w:val="both"/>
        <w:rPr>
          <w:sz w:val="24"/>
          <w:szCs w:val="24"/>
          <w:lang w:val="ru-RU"/>
        </w:rPr>
      </w:pPr>
      <w:r>
        <w:rPr>
          <w:rFonts w:ascii="Times New Roman" w:hAnsi="Times New Roman"/>
          <w:b/>
          <w:color w:val="000000"/>
          <w:sz w:val="24"/>
          <w:szCs w:val="24"/>
          <w:lang w:val="ru-RU"/>
        </w:rPr>
        <w:t>ЦЕЛЬ ИЗУЧЕНИЯ УЧЕБНОГО ПРЕДМЕТА «ОСНОВЫ БЕЗОПАСНОСТИ ЖИЗНЕДЕЯТЕЛЬНОСТИ»</w:t>
      </w:r>
    </w:p>
    <w:p>
      <w:pPr>
        <w:spacing w:after="0" w:line="264" w:lineRule="auto"/>
        <w:ind w:firstLine="600"/>
        <w:jc w:val="both"/>
        <w:rPr>
          <w:sz w:val="24"/>
          <w:szCs w:val="24"/>
          <w:lang w:val="ru-RU"/>
        </w:rPr>
      </w:pPr>
      <w:r>
        <w:rPr>
          <w:rFonts w:ascii="Times New Roman" w:hAnsi="Times New Roman"/>
          <w:color w:val="000000"/>
          <w:spacing w:val="-2"/>
          <w:sz w:val="24"/>
          <w:szCs w:val="24"/>
          <w:lang w:val="ru-RU"/>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numPr>
          <w:ilvl w:val="0"/>
          <w:numId w:val="2"/>
        </w:numPr>
        <w:spacing w:after="0" w:line="264" w:lineRule="auto"/>
        <w:jc w:val="both"/>
        <w:rPr>
          <w:sz w:val="24"/>
          <w:szCs w:val="24"/>
          <w:lang w:val="ru-RU"/>
        </w:rPr>
      </w:pPr>
      <w:r>
        <w:rPr>
          <w:rFonts w:ascii="Times New Roman" w:hAnsi="Times New Roman"/>
          <w:color w:val="000000"/>
          <w:spacing w:val="-2"/>
          <w:sz w:val="24"/>
          <w:szCs w:val="24"/>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pPr>
        <w:numPr>
          <w:ilvl w:val="0"/>
          <w:numId w:val="2"/>
        </w:numPr>
        <w:spacing w:after="0" w:line="264" w:lineRule="auto"/>
        <w:jc w:val="both"/>
        <w:rPr>
          <w:sz w:val="24"/>
          <w:szCs w:val="24"/>
          <w:lang w:val="ru-RU"/>
        </w:rPr>
      </w:pPr>
      <w:r>
        <w:rPr>
          <w:rFonts w:ascii="Times New Roman" w:hAnsi="Times New Roman"/>
          <w:color w:val="000000"/>
          <w:spacing w:val="-2"/>
          <w:sz w:val="24"/>
          <w:szCs w:val="24"/>
          <w:lang w:val="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pPr>
        <w:numPr>
          <w:ilvl w:val="0"/>
          <w:numId w:val="2"/>
        </w:numPr>
        <w:spacing w:after="0" w:line="264" w:lineRule="auto"/>
        <w:jc w:val="both"/>
        <w:rPr>
          <w:sz w:val="24"/>
          <w:szCs w:val="24"/>
          <w:lang w:val="ru-RU"/>
        </w:rPr>
      </w:pPr>
      <w:r>
        <w:rPr>
          <w:rFonts w:ascii="Times New Roman" w:hAnsi="Times New Roman"/>
          <w:color w:val="000000"/>
          <w:spacing w:val="-2"/>
          <w:sz w:val="24"/>
          <w:szCs w:val="24"/>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pPr>
        <w:spacing w:after="0" w:line="264" w:lineRule="auto"/>
        <w:ind w:left="120"/>
        <w:jc w:val="both"/>
        <w:rPr>
          <w:sz w:val="24"/>
          <w:szCs w:val="24"/>
          <w:lang w:val="ru-RU"/>
        </w:rPr>
      </w:pPr>
    </w:p>
    <w:p>
      <w:pPr>
        <w:spacing w:after="0" w:line="264" w:lineRule="auto"/>
        <w:ind w:left="120"/>
        <w:jc w:val="both"/>
        <w:rPr>
          <w:rFonts w:ascii="Times New Roman" w:hAnsi="Times New Roman"/>
          <w:b/>
          <w:color w:val="000000"/>
          <w:sz w:val="24"/>
          <w:szCs w:val="24"/>
          <w:lang w:val="ru-RU"/>
        </w:rPr>
      </w:pPr>
    </w:p>
    <w:p>
      <w:pPr>
        <w:spacing w:after="0" w:line="240" w:lineRule="auto"/>
        <w:rPr>
          <w:rFonts w:ascii="Times New Roman" w:hAnsi="Times New Roman" w:eastAsia="Times New Roman" w:cs="Times New Roman"/>
          <w:bCs/>
          <w:color w:val="000000"/>
          <w:sz w:val="24"/>
          <w:szCs w:val="24"/>
          <w:lang w:val="ru-RU" w:eastAsia="ru-RU"/>
        </w:rPr>
      </w:pPr>
      <w:r>
        <w:rPr>
          <w:rFonts w:ascii="Times New Roman" w:hAnsi="Times New Roman" w:eastAsia="Times New Roman" w:cs="Times New Roman"/>
          <w:bCs/>
          <w:color w:val="000000"/>
          <w:sz w:val="24"/>
          <w:szCs w:val="24"/>
          <w:lang w:val="ru-RU" w:eastAsia="ru-RU"/>
        </w:rPr>
        <w:t>Воспитательный потенциал данного учебного предмета обеспечивает реализацию следующих целевых приоритетов воспитания обучающихся:</w:t>
      </w:r>
    </w:p>
    <w:p>
      <w:pPr>
        <w:spacing w:after="0" w:line="240" w:lineRule="auto"/>
        <w:rPr>
          <w:rFonts w:ascii="Times New Roman" w:hAnsi="Times New Roman" w:eastAsia="Times New Roman" w:cs="Times New Roman"/>
          <w:bCs/>
          <w:color w:val="000000"/>
          <w:sz w:val="24"/>
          <w:szCs w:val="24"/>
          <w:lang w:val="ru-RU" w:eastAsia="ru-RU"/>
        </w:rPr>
      </w:pPr>
    </w:p>
    <w:p>
      <w:pPr>
        <w:numPr>
          <w:ilvl w:val="0"/>
          <w:numId w:val="3"/>
        </w:numPr>
        <w:shd w:val="clear" w:color="auto" w:fill="FFFFFF"/>
        <w:spacing w:before="30" w:after="30" w:line="240" w:lineRule="auto"/>
        <w:ind w:firstLine="402"/>
        <w:rPr>
          <w:rFonts w:ascii="Times New Roman" w:hAnsi="Times New Roman" w:eastAsia="Times New Roman" w:cs="Times New Roman"/>
          <w:sz w:val="24"/>
          <w:szCs w:val="24"/>
          <w:lang w:val="ru-RU" w:eastAsia="ru-RU"/>
        </w:rPr>
      </w:pPr>
      <w:r>
        <w:rPr>
          <w:rFonts w:ascii="Times New Roman" w:hAnsi="Times New Roman" w:eastAsia="Times New Roman" w:cs="Times New Roman"/>
          <w:color w:val="000000"/>
          <w:sz w:val="24"/>
          <w:szCs w:val="24"/>
          <w:lang w:val="ru-RU" w:eastAsia="ru-RU"/>
        </w:rPr>
        <w:t>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w:t>
      </w:r>
      <w:r>
        <w:rPr>
          <w:rFonts w:ascii="Times New Roman" w:hAnsi="Times New Roman" w:eastAsia="Times New Roman" w:cs="Times New Roman"/>
          <w:color w:val="000000"/>
          <w:sz w:val="24"/>
          <w:szCs w:val="24"/>
          <w:lang w:val="ru-RU" w:eastAsia="ru-RU"/>
        </w:rPr>
        <w:br w:type="textWrapping"/>
      </w:r>
      <w:r>
        <w:rPr>
          <w:rFonts w:ascii="Times New Roman" w:hAnsi="Times New Roman" w:eastAsia="Times New Roman" w:cs="Times New Roman"/>
          <w:color w:val="000000"/>
          <w:sz w:val="24"/>
          <w:szCs w:val="24"/>
          <w:lang w:val="ru-RU" w:eastAsia="ru-RU"/>
        </w:rPr>
        <w:t>Родиной,</w:t>
      </w:r>
    </w:p>
    <w:p>
      <w:pPr>
        <w:numPr>
          <w:ilvl w:val="0"/>
          <w:numId w:val="3"/>
        </w:numPr>
        <w:shd w:val="clear" w:color="auto" w:fill="FFFFFF"/>
        <w:spacing w:before="30" w:after="30" w:line="240" w:lineRule="auto"/>
        <w:ind w:firstLine="388"/>
        <w:jc w:val="both"/>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pPr>
        <w:numPr>
          <w:ilvl w:val="0"/>
          <w:numId w:val="3"/>
        </w:numPr>
        <w:shd w:val="clear" w:color="auto" w:fill="FFFFFF"/>
        <w:spacing w:before="100" w:beforeAutospacing="1" w:after="100" w:afterAutospacing="1"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color w:val="000000"/>
          <w:sz w:val="24"/>
          <w:szCs w:val="24"/>
          <w:lang w:val="ru-RU" w:eastAsia="ru-RU"/>
        </w:rPr>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pPr>
        <w:numPr>
          <w:ilvl w:val="0"/>
          <w:numId w:val="3"/>
        </w:numPr>
        <w:shd w:val="clear" w:color="auto" w:fill="FFFFFF"/>
        <w:spacing w:before="100" w:beforeAutospacing="1" w:after="100" w:afterAutospacing="1" w:line="240" w:lineRule="auto"/>
        <w:jc w:val="both"/>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формирование готовности и способности вести диалог с другими людьми и достигать в нём взаимопонимания;</w:t>
      </w:r>
    </w:p>
    <w:p>
      <w:pPr>
        <w:numPr>
          <w:ilvl w:val="0"/>
          <w:numId w:val="3"/>
        </w:numPr>
        <w:shd w:val="clear" w:color="auto" w:fill="FFFFFF"/>
        <w:spacing w:before="100" w:beforeAutospacing="1" w:after="100" w:afterAutospacing="1" w:line="240" w:lineRule="auto"/>
        <w:jc w:val="both"/>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pPr>
        <w:numPr>
          <w:ilvl w:val="0"/>
          <w:numId w:val="3"/>
        </w:numPr>
        <w:shd w:val="clear" w:color="auto" w:fill="FFFFFF"/>
        <w:spacing w:before="100" w:beforeAutospacing="1" w:after="100" w:afterAutospacing="1" w:line="240" w:lineRule="auto"/>
        <w:jc w:val="both"/>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формирование готовности и способности вести диалог с другими людьми и достигать в нём взаимопонимания.</w:t>
      </w:r>
    </w:p>
    <w:p>
      <w:pPr>
        <w:spacing w:after="0" w:line="264" w:lineRule="auto"/>
        <w:ind w:left="120"/>
        <w:jc w:val="both"/>
        <w:rPr>
          <w:rFonts w:ascii="Times New Roman" w:hAnsi="Times New Roman"/>
          <w:b/>
          <w:color w:val="000000"/>
          <w:sz w:val="24"/>
          <w:szCs w:val="24"/>
          <w:lang w:val="ru-RU"/>
        </w:rPr>
      </w:pPr>
    </w:p>
    <w:p>
      <w:pPr>
        <w:spacing w:after="0" w:line="264" w:lineRule="auto"/>
        <w:ind w:left="120"/>
        <w:jc w:val="both"/>
        <w:rPr>
          <w:sz w:val="24"/>
          <w:szCs w:val="24"/>
          <w:lang w:val="ru-RU"/>
        </w:rPr>
      </w:pPr>
      <w:r>
        <w:rPr>
          <w:rFonts w:ascii="Times New Roman" w:hAnsi="Times New Roman"/>
          <w:b/>
          <w:color w:val="000000"/>
          <w:sz w:val="24"/>
          <w:szCs w:val="24"/>
          <w:lang w:val="ru-RU"/>
        </w:rPr>
        <w:t>МЕСТО УЧЕБНОГО ПРЕДМЕТА «ОСНОВЫ БЕЗОПАСНОСТИ ЖИЗНЕДЕЯТЕЛЬНОСТИ» В УЧЕБНОМ ПЛАНЕ</w:t>
      </w:r>
    </w:p>
    <w:p>
      <w:pPr>
        <w:spacing w:after="0" w:line="264" w:lineRule="auto"/>
        <w:ind w:left="120"/>
        <w:jc w:val="both"/>
        <w:rPr>
          <w:sz w:val="24"/>
          <w:szCs w:val="24"/>
          <w:lang w:val="ru-RU"/>
        </w:rPr>
      </w:pPr>
    </w:p>
    <w:p>
      <w:pPr>
        <w:spacing w:after="0" w:line="264" w:lineRule="auto"/>
        <w:ind w:firstLine="600"/>
        <w:jc w:val="both"/>
        <w:rPr>
          <w:sz w:val="24"/>
          <w:szCs w:val="24"/>
          <w:lang w:val="ru-RU"/>
        </w:rPr>
      </w:pPr>
      <w:r>
        <w:rPr>
          <w:rFonts w:ascii="Times New Roman" w:hAnsi="Times New Roman"/>
          <w:color w:val="000000"/>
          <w:sz w:val="24"/>
          <w:szCs w:val="24"/>
          <w:lang w:val="ru-RU"/>
        </w:rPr>
        <w:t>Всего на изучение учебного предмета ОБЖ на уровне среднего общего образования отводится 68 часов (по 34 часа в каждом классе).</w:t>
      </w:r>
    </w:p>
    <w:p>
      <w:pPr>
        <w:rPr>
          <w:sz w:val="24"/>
          <w:szCs w:val="24"/>
          <w:lang w:val="ru-RU"/>
        </w:rPr>
        <w:sectPr>
          <w:pgSz w:w="11906" w:h="16383"/>
          <w:pgMar w:top="1134" w:right="850" w:bottom="1134" w:left="1701" w:header="720" w:footer="720" w:gutter="0"/>
          <w:cols w:space="720" w:num="1"/>
        </w:sectPr>
      </w:pPr>
    </w:p>
    <w:bookmarkEnd w:id="0"/>
    <w:p>
      <w:pPr>
        <w:spacing w:after="0" w:line="264" w:lineRule="auto"/>
        <w:ind w:left="120"/>
        <w:jc w:val="both"/>
        <w:rPr>
          <w:rFonts w:ascii="Times New Roman" w:hAnsi="Times New Roman" w:cs="Times New Roman"/>
          <w:sz w:val="24"/>
          <w:szCs w:val="24"/>
          <w:lang w:val="ru-RU"/>
        </w:rPr>
      </w:pPr>
      <w:bookmarkStart w:id="2" w:name="block-8893904"/>
      <w:r>
        <w:rPr>
          <w:rFonts w:ascii="Times New Roman" w:hAnsi="Times New Roman" w:cs="Times New Roman"/>
          <w:b/>
          <w:color w:val="000000"/>
          <w:sz w:val="24"/>
          <w:szCs w:val="24"/>
          <w:lang w:val="ru-RU"/>
        </w:rPr>
        <w:t>СОДЕРЖАНИЕ ОБУЧЕНИЯ</w:t>
      </w:r>
    </w:p>
    <w:p>
      <w:pPr>
        <w:spacing w:after="0" w:line="264" w:lineRule="auto"/>
        <w:ind w:left="120"/>
        <w:jc w:val="both"/>
        <w:rPr>
          <w:rFonts w:ascii="Times New Roman" w:hAnsi="Times New Roman" w:cs="Times New Roman"/>
          <w:sz w:val="24"/>
          <w:szCs w:val="24"/>
          <w:lang w:val="ru-RU"/>
        </w:rPr>
      </w:pP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Модуль № 1. «Основы комплексной безопасности».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Культура безопасности жизнедеятельности в современном обществе.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Личностный фактор в обеспечении безопасности жизнедеятельности населения в стране.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Общие правила безопасности жизнедеятельности.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во флешмобе, носящем антиобщественный характер.</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Как не стать жертвой информационной войны.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Обязанности участников дорожного движения. Правила дорожного движения для пешеходов, пассажиров, водителей.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Безопасное поведение на различных видах транспорта.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Информационная и финансовая безопасность. Информационная безопасность Российской Федерации. Угроза информационной безопасности.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Порядок действий при попадании в опасную ситуацию. Порядок действий в случаях, когда потерялся человек.</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 xml:space="preserve">Модуль № 2. «Основы обороны государства».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Дни воинской славы (победные дни) России. Памятные даты России.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Модуль № 3. «Военно-профессиональная деятельность».</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Организация подготовки офицерских кадров для Вооружённых Сил Российской Федерации, МВД России, ФСБ России, МЧС России.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Ритуал подъёма и спуска Государственного флага Российской Федерации. Вручение воинской части государственной награды.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Модуль № 4. «Защита населения Российской Федерации от опасных и чрезвычайных ситуаций».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Модуль № 5. «Безопасность в природной среде и экологическая безопасность».</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s="Times New Roman"/>
          <w:color w:val="000000"/>
          <w:spacing w:val="-2"/>
          <w:sz w:val="24"/>
          <w:szCs w:val="24"/>
        </w:rPr>
        <w:t>GPS</w:t>
      </w:r>
      <w:r>
        <w:rPr>
          <w:rFonts w:ascii="Times New Roman" w:hAnsi="Times New Roman" w:cs="Times New Roman"/>
          <w:color w:val="000000"/>
          <w:spacing w:val="-2"/>
          <w:sz w:val="24"/>
          <w:szCs w:val="24"/>
          <w:lang w:val="ru-RU"/>
        </w:rPr>
        <w:t>). Безопасность в автономных условиях.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Федеральная служба по надзору в сфере защиты прав потребителей и благополучия человека (Роспотребнадзор). Федеральный закон от 10 января 2002 г. № 7-ФЗ «Об охране окружающей среды».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Средства защиты и предупреждения от экологических опасностей. Бытовые приборы контроля воздуха. </w:t>
      </w:r>
      <w:r>
        <w:rPr>
          <w:rFonts w:ascii="Times New Roman" w:hAnsi="Times New Roman" w:cs="Times New Roman"/>
          <w:color w:val="000000"/>
          <w:spacing w:val="-2"/>
          <w:sz w:val="24"/>
          <w:szCs w:val="24"/>
        </w:rPr>
        <w:t>TDS</w:t>
      </w:r>
      <w:r>
        <w:rPr>
          <w:rFonts w:ascii="Times New Roman" w:hAnsi="Times New Roman" w:cs="Times New Roman"/>
          <w:color w:val="000000"/>
          <w:spacing w:val="-2"/>
          <w:sz w:val="24"/>
          <w:szCs w:val="24"/>
          <w:lang w:val="ru-RU"/>
        </w:rPr>
        <w:t>-метры (солемеры). Шумомеры. Люксметры. Бытовые дозиметры (радиометры). Бытовые нитратомеры.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Модуль № 6. «Основы противодействия экстремизму и терроризму».</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Разновидности экстремистской деятельности. Внешние и внутренние экстремистские угрозы.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Модуль № 7. «Основы здорового образа жизни».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Модуль № 8. «Основы медицинских знаний и оказание первой помощи».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Освоение основ медицинских знаний.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w:t>
      </w:r>
      <w:r>
        <w:rPr>
          <w:rFonts w:ascii="Times New Roman" w:hAnsi="Times New Roman" w:cs="Times New Roman"/>
          <w:color w:val="000000"/>
          <w:spacing w:val="-2"/>
          <w:sz w:val="24"/>
          <w:szCs w:val="24"/>
        </w:rPr>
        <w:t>OVID</w:t>
      </w:r>
      <w:r>
        <w:rPr>
          <w:rFonts w:ascii="Times New Roman" w:hAnsi="Times New Roman" w:cs="Times New Roman"/>
          <w:color w:val="000000"/>
          <w:spacing w:val="-2"/>
          <w:sz w:val="24"/>
          <w:szCs w:val="24"/>
          <w:lang w:val="ru-RU"/>
        </w:rPr>
        <w:t>-19. Правила профилактики коронавируса.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Составы аптечек для оказания первой помощи в различных условиях.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Правила и способы переноски (транспортировки) пострадавших.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Модуль № 9. «Элементы начальной военной подготовки».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Способы передвижения в бою при действиях в пешем порядке.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Сооружения для защиты личного состава. Открытая щель. Перекрытая щель. Блиндаж. Укрытия для боевой техники. Убежища для личного состава.</w:t>
      </w:r>
    </w:p>
    <w:p>
      <w:pPr>
        <w:rPr>
          <w:rFonts w:ascii="Times New Roman" w:hAnsi="Times New Roman" w:cs="Times New Roman"/>
          <w:sz w:val="24"/>
          <w:szCs w:val="24"/>
          <w:lang w:val="ru-RU"/>
        </w:rPr>
        <w:sectPr>
          <w:pgSz w:w="11906" w:h="16383"/>
          <w:pgMar w:top="1134" w:right="850" w:bottom="1134" w:left="1701" w:header="720" w:footer="720" w:gutter="0"/>
          <w:cols w:space="720" w:num="1"/>
        </w:sectPr>
      </w:pPr>
    </w:p>
    <w:bookmarkEnd w:id="2"/>
    <w:p>
      <w:pPr>
        <w:spacing w:after="0" w:line="264" w:lineRule="auto"/>
        <w:ind w:left="120"/>
        <w:jc w:val="both"/>
        <w:rPr>
          <w:rFonts w:ascii="Times New Roman" w:hAnsi="Times New Roman" w:cs="Times New Roman"/>
          <w:sz w:val="24"/>
          <w:szCs w:val="24"/>
          <w:lang w:val="ru-RU"/>
        </w:rPr>
      </w:pPr>
      <w:bookmarkStart w:id="3" w:name="block-8893905"/>
      <w:r>
        <w:rPr>
          <w:rFonts w:ascii="Times New Roman" w:hAnsi="Times New Roman" w:cs="Times New Roman"/>
          <w:b/>
          <w:color w:val="000000"/>
          <w:sz w:val="24"/>
          <w:szCs w:val="24"/>
          <w:lang w:val="ru-RU"/>
        </w:rPr>
        <w:t xml:space="preserve">ПЛАНИРУЕМЫЕ РЕЗУЛЬТАТЫ ОСВОЕНИЯ УЧЕБНОГО ПРЕДМЕТА «ОСНОВЫ БЕЗОПАСНОСТИ ЖИЗНЕДЕЯТЕЛЬНОСТИ» </w:t>
      </w:r>
    </w:p>
    <w:p>
      <w:pPr>
        <w:spacing w:after="0" w:line="264" w:lineRule="auto"/>
        <w:ind w:left="120"/>
        <w:jc w:val="both"/>
        <w:rPr>
          <w:rFonts w:ascii="Times New Roman" w:hAnsi="Times New Roman" w:cs="Times New Roman"/>
          <w:sz w:val="24"/>
          <w:szCs w:val="24"/>
          <w:lang w:val="ru-RU"/>
        </w:rPr>
      </w:pP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ЛИЧНОСТНЫЕ РЕЗУЛЬТАТЫ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Личностные результаты изучения ОБЖ включают:</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1) гражданское воспитание: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готовность к взаимодействию с обществом и государством в обеспечении безопасности жизни и здоровья населения;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2) патриотическое воспитание: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3) духовно-нравственное воспитание: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осознание духовных ценностей российского народа и российского воинства;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4) эстетическое воспитание: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эстетическое отношение к миру в сочетании с культурой безопасности жизнедеятельности;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понимание взаимозависимости успешности и полноценного развития и безопасного поведения в повседневной жизни;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5) ценности научного познания: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6) физическое воспитание: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осознание ценности жизни, сформированность ответственного отношения к своему здоровью и здоровью окружающих;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знание приёмов оказания первой помощи и готовность применять их в случае необходимости;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потребность в регулярном ведении здорового образа жизни;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осознание последствий и активное неприятие вредных привычек и иных форм причинения вреда физическому и психическому здоровью;</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7) трудовое воспитание: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готовность к осознанному и ответственному соблюдению требований безопасности в процессе трудовой деятельности;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интерес к различным сферам профессиональной деятельности, включая военно-профессиональную деятельность;</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готовность и способность к образованию и самообразованию на протяжении всей жизни;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pacing w:val="-2"/>
          <w:sz w:val="24"/>
          <w:szCs w:val="24"/>
          <w:lang w:val="ru-RU"/>
        </w:rPr>
        <w:t>8) экологическое воспитание: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расширение представлений о деятельности экологической направленности.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МЕТАПРЕДМЕТНЫЕ РЕЗУЛЬТАТЫ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У обучающегося будут сформированы следующие </w:t>
      </w:r>
      <w:r>
        <w:rPr>
          <w:rFonts w:ascii="Times New Roman" w:hAnsi="Times New Roman" w:cs="Times New Roman"/>
          <w:b/>
          <w:color w:val="000000"/>
          <w:spacing w:val="-2"/>
          <w:sz w:val="24"/>
          <w:szCs w:val="24"/>
          <w:lang w:val="ru-RU"/>
        </w:rPr>
        <w:t>базовые логические действия</w:t>
      </w:r>
      <w:r>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планировать и осуществлять учебные действия в условиях дефицита информации, необходимой для решения стоящей задачи;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развивать творческое мышление при решении ситуационных задач.</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У обучающегося будут сформированы следующие </w:t>
      </w:r>
      <w:r>
        <w:rPr>
          <w:rFonts w:ascii="Times New Roman" w:hAnsi="Times New Roman" w:cs="Times New Roman"/>
          <w:b/>
          <w:color w:val="000000"/>
          <w:spacing w:val="-2"/>
          <w:sz w:val="24"/>
          <w:szCs w:val="24"/>
          <w:lang w:val="ru-RU"/>
        </w:rPr>
        <w:t>базовые исследовательские действия</w:t>
      </w:r>
      <w:r>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владеть научной терминологией, ключевыми понятиями и методами в области безопасности жизнедеятельности;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характеризовать приобретённые знания и навыки, оценивать возможность их реализации в реальных ситуациях;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У обучающегося будут сформированы следующие </w:t>
      </w:r>
      <w:r>
        <w:rPr>
          <w:rFonts w:ascii="Times New Roman" w:hAnsi="Times New Roman" w:cs="Times New Roman"/>
          <w:b/>
          <w:color w:val="000000"/>
          <w:spacing w:val="-2"/>
          <w:sz w:val="24"/>
          <w:szCs w:val="24"/>
          <w:lang w:val="ru-RU"/>
        </w:rPr>
        <w:t>умения работать с информацией</w:t>
      </w:r>
      <w:r>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оценивать достоверность, легитимность информации, её соответствие правовым и морально-этическим нормам;</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владеть навыками по предотвращению рисков, профилактике угроз и защите от опасностей цифровой среды;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У обучающегося будут сформированы следующие </w:t>
      </w:r>
      <w:r>
        <w:rPr>
          <w:rFonts w:ascii="Times New Roman" w:hAnsi="Times New Roman" w:cs="Times New Roman"/>
          <w:b/>
          <w:color w:val="000000"/>
          <w:spacing w:val="-2"/>
          <w:sz w:val="24"/>
          <w:szCs w:val="24"/>
          <w:lang w:val="ru-RU"/>
        </w:rPr>
        <w:t>умения общения</w:t>
      </w:r>
      <w:r>
        <w:rPr>
          <w:rFonts w:ascii="Times New Roman" w:hAnsi="Times New Roman" w:cs="Times New Roman"/>
          <w:color w:val="000000"/>
          <w:spacing w:val="-2"/>
          <w:sz w:val="24"/>
          <w:szCs w:val="24"/>
          <w:lang w:val="ru-RU"/>
        </w:rPr>
        <w:t xml:space="preserve"> как часть коммуникативных универсальных учебных действий: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осуществлять в ходе образовательной деятельности безопасную коммуникацию, переносить принципы её организации в повседневную жизнь;</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владеть приёмами безопасного межличностного и группового общения; безопасно действовать по избеганию конфликтных ситуаций;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аргументированно, логично и ясно излагать свою точку зрения с использованием языковых средств.</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У обучающегося будут сформированы следующие </w:t>
      </w:r>
      <w:r>
        <w:rPr>
          <w:rFonts w:ascii="Times New Roman" w:hAnsi="Times New Roman" w:cs="Times New Roman"/>
          <w:b/>
          <w:color w:val="000000"/>
          <w:spacing w:val="-2"/>
          <w:sz w:val="24"/>
          <w:szCs w:val="24"/>
          <w:lang w:val="ru-RU"/>
        </w:rPr>
        <w:t>умения самоорганизации</w:t>
      </w:r>
      <w:r>
        <w:rPr>
          <w:rFonts w:ascii="Times New Roman" w:hAnsi="Times New Roman" w:cs="Times New Roman"/>
          <w:color w:val="000000"/>
          <w:spacing w:val="-2"/>
          <w:sz w:val="24"/>
          <w:szCs w:val="24"/>
          <w:lang w:val="ru-RU"/>
        </w:rPr>
        <w:t xml:space="preserve"> как части регулятивных универсальных учебных действий: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ставить и формулировать собственные задачи в образовательной деятельности и жизненных ситуациях;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самостоятельно выявлять проблемные вопросы, выбирать оптимальный способ и составлять план их решения в конкретных условиях;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делать осознанный выбор в новой ситуации, аргументировать его; брать ответственность за своё решение;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оценивать приобретённый опыт;</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У обучающегося будут сформированы следующие </w:t>
      </w:r>
      <w:r>
        <w:rPr>
          <w:rFonts w:ascii="Times New Roman" w:hAnsi="Times New Roman" w:cs="Times New Roman"/>
          <w:b/>
          <w:color w:val="000000"/>
          <w:spacing w:val="-2"/>
          <w:sz w:val="24"/>
          <w:szCs w:val="24"/>
          <w:lang w:val="ru-RU"/>
        </w:rPr>
        <w:t>умения самоконтроля</w:t>
      </w:r>
      <w:r>
        <w:rPr>
          <w:rFonts w:ascii="Times New Roman" w:hAnsi="Times New Roman" w:cs="Times New Roman"/>
          <w:color w:val="000000"/>
          <w:spacing w:val="-2"/>
          <w:sz w:val="24"/>
          <w:szCs w:val="24"/>
          <w:lang w:val="ru-RU"/>
        </w:rPr>
        <w:t>, принятия себя и других как части регулятивных универсальных учебных действий:</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использовать приёмы рефлексии для анализа и оценки образовательной ситуации, выбора оптимального решения;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принимать себя, понимая свои недостатки и достоинства, невозможности контроля всего вокруг;</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принимать мотивы и аргументы других при анализе и оценке образовательной ситуации; признавать право на ошибку свою и чужую.</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 xml:space="preserve">У обучающегося будут сформированы следующие </w:t>
      </w:r>
      <w:r>
        <w:rPr>
          <w:rFonts w:ascii="Times New Roman" w:hAnsi="Times New Roman" w:cs="Times New Roman"/>
          <w:b/>
          <w:color w:val="000000"/>
          <w:spacing w:val="-2"/>
          <w:sz w:val="24"/>
          <w:szCs w:val="24"/>
          <w:lang w:val="ru-RU"/>
        </w:rPr>
        <w:t>умения совместной деятельности</w:t>
      </w:r>
      <w:r>
        <w:rPr>
          <w:rFonts w:ascii="Times New Roman" w:hAnsi="Times New Roman" w:cs="Times New Roman"/>
          <w:color w:val="000000"/>
          <w:spacing w:val="-2"/>
          <w:sz w:val="24"/>
          <w:szCs w:val="24"/>
          <w:lang w:val="ru-RU"/>
        </w:rPr>
        <w:t>:</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понимать и использовать преимущества командной и индивидуальной работы в конкретной учебной ситуации;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оценивать свой вклад и вклад каждого участника команды в общий результат по совместно разработанным критериям;</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ПРЕДМЕТНЫЕ РЕЗУЛЬТАТЫ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Предметные результаты освоения программы по ОБЖ на уровне среднего общего образования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Предметные результаты, формируемые в ходе изучения ОБЖ, должны обеспечивать:</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pacing w:val="-2"/>
          <w:sz w:val="24"/>
          <w:szCs w:val="24"/>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pPr>
        <w:spacing w:after="0" w:line="264" w:lineRule="auto"/>
        <w:ind w:firstLine="600"/>
        <w:jc w:val="both"/>
        <w:rPr>
          <w:sz w:val="24"/>
          <w:szCs w:val="24"/>
          <w:lang w:val="ru-RU"/>
        </w:rPr>
      </w:pPr>
      <w:r>
        <w:rPr>
          <w:rFonts w:ascii="Times New Roman" w:hAnsi="Times New Roman" w:cs="Times New Roman"/>
          <w:color w:val="000000"/>
          <w:spacing w:val="-2"/>
          <w:sz w:val="24"/>
          <w:szCs w:val="24"/>
          <w:lang w:val="ru-RU"/>
        </w:rPr>
        <w:t>128.4.5.4. Образовательная организация вправе самостоятельно определять последовательность для освоен</w:t>
      </w:r>
      <w:r>
        <w:rPr>
          <w:rFonts w:ascii="Times New Roman" w:hAnsi="Times New Roman"/>
          <w:color w:val="000000"/>
          <w:spacing w:val="-2"/>
          <w:sz w:val="24"/>
          <w:szCs w:val="24"/>
          <w:lang w:val="ru-RU"/>
        </w:rPr>
        <w:t>ия обучающимися модулей ОБЖ.</w:t>
      </w:r>
    </w:p>
    <w:p>
      <w:pPr>
        <w:rPr>
          <w:sz w:val="24"/>
          <w:szCs w:val="24"/>
          <w:lang w:val="ru-RU"/>
        </w:rPr>
        <w:sectPr>
          <w:pgSz w:w="11906" w:h="16383"/>
          <w:pgMar w:top="1134" w:right="850" w:bottom="1134" w:left="1701" w:header="720" w:footer="720" w:gutter="0"/>
          <w:cols w:space="720" w:num="1"/>
        </w:sectPr>
      </w:pPr>
    </w:p>
    <w:bookmarkEnd w:id="3"/>
    <w:p>
      <w:pPr>
        <w:spacing w:after="0"/>
        <w:ind w:left="120"/>
        <w:rPr>
          <w:rFonts w:ascii="Times New Roman" w:hAnsi="Times New Roman" w:cs="Times New Roman"/>
          <w:sz w:val="24"/>
          <w:szCs w:val="24"/>
        </w:rPr>
      </w:pPr>
      <w:bookmarkStart w:id="4" w:name="block-8893906"/>
      <w:r>
        <w:rPr>
          <w:rFonts w:ascii="Times New Roman" w:hAnsi="Times New Roman"/>
          <w:b/>
          <w:color w:val="000000"/>
          <w:sz w:val="28"/>
          <w:lang w:val="ru-RU"/>
        </w:rPr>
        <w:t xml:space="preserve"> </w:t>
      </w:r>
      <w:r>
        <w:rPr>
          <w:rFonts w:ascii="Times New Roman" w:hAnsi="Times New Roman" w:cs="Times New Roman"/>
          <w:b/>
          <w:color w:val="000000"/>
          <w:sz w:val="24"/>
          <w:szCs w:val="24"/>
        </w:rPr>
        <w:t xml:space="preserve">ТЕМАТИЧЕСКОЕ ПЛАНИРОВАНИЕ </w:t>
      </w:r>
    </w:p>
    <w:p>
      <w:pPr>
        <w:spacing w:after="0"/>
        <w:ind w:left="120"/>
        <w:rPr>
          <w:rFonts w:ascii="Times New Roman" w:hAnsi="Times New Roman" w:cs="Times New Roman"/>
          <w:sz w:val="24"/>
          <w:szCs w:val="24"/>
        </w:rPr>
      </w:pPr>
      <w:r>
        <w:rPr>
          <w:rFonts w:ascii="Times New Roman" w:hAnsi="Times New Roman" w:cs="Times New Roman"/>
          <w:b/>
          <w:color w:val="000000"/>
          <w:sz w:val="24"/>
          <w:szCs w:val="24"/>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509"/>
        <w:gridCol w:w="1680"/>
        <w:gridCol w:w="1768"/>
        <w:gridCol w:w="288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vMerge w:val="restart"/>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Наименование разделов и тем программы </w:t>
            </w:r>
          </w:p>
          <w:p>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2599" w:type="dxa"/>
            <w:vMerge w:val="restart"/>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pPr>
              <w:spacing w:after="0"/>
              <w:ind w:left="135"/>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rPr>
                <w:rFonts w:ascii="Times New Roman" w:hAnsi="Times New Roman" w:cs="Times New Roman"/>
                <w:sz w:val="24"/>
                <w:szCs w:val="24"/>
              </w:rPr>
            </w:pPr>
          </w:p>
        </w:tc>
        <w:tc>
          <w:tcPr>
            <w:tcW w:w="0" w:type="auto"/>
            <w:vMerge w:val="continue"/>
            <w:tcBorders>
              <w:top w:val="nil"/>
            </w:tcBorders>
            <w:tcMar>
              <w:top w:w="50" w:type="dxa"/>
              <w:left w:w="100" w:type="dxa"/>
            </w:tcMar>
          </w:tcPr>
          <w:p>
            <w:pPr>
              <w:rPr>
                <w:rFonts w:ascii="Times New Roman" w:hAnsi="Times New Roman" w:cs="Times New Roman"/>
                <w:sz w:val="24"/>
                <w:szCs w:val="24"/>
              </w:rPr>
            </w:pPr>
          </w:p>
        </w:tc>
        <w:tc>
          <w:tcPr>
            <w:tcW w:w="960"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pPr>
              <w:spacing w:after="0"/>
              <w:ind w:left="135"/>
              <w:rPr>
                <w:rFonts w:ascii="Times New Roman" w:hAnsi="Times New Roman" w:cs="Times New Roman"/>
                <w:sz w:val="24"/>
                <w:szCs w:val="24"/>
              </w:rPr>
            </w:pPr>
          </w:p>
        </w:tc>
        <w:tc>
          <w:tcPr>
            <w:tcW w:w="1680"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pPr>
              <w:spacing w:after="0"/>
              <w:ind w:left="135"/>
              <w:rPr>
                <w:rFonts w:ascii="Times New Roman" w:hAnsi="Times New Roman" w:cs="Times New Roman"/>
                <w:sz w:val="24"/>
                <w:szCs w:val="24"/>
              </w:rPr>
            </w:pPr>
          </w:p>
        </w:tc>
        <w:tc>
          <w:tcPr>
            <w:tcW w:w="1768"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pPr>
              <w:spacing w:after="0"/>
              <w:ind w:left="135"/>
              <w:rPr>
                <w:rFonts w:ascii="Times New Roman" w:hAnsi="Times New Roman" w:cs="Times New Roman"/>
                <w:sz w:val="24"/>
                <w:szCs w:val="24"/>
              </w:rPr>
            </w:pPr>
          </w:p>
        </w:tc>
        <w:tc>
          <w:tcPr>
            <w:tcW w:w="0" w:type="auto"/>
            <w:vMerge w:val="continue"/>
            <w:tcBorders>
              <w:top w:val="nil"/>
            </w:tcBorders>
            <w:tcMar>
              <w:top w:w="50" w:type="dxa"/>
              <w:left w:w="100" w:type="dxa"/>
            </w:tcMar>
          </w:tcPr>
          <w:p>
            <w:pPr>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1.</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Модуль "Основы комплексной безопасности"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1.1</w:t>
            </w:r>
          </w:p>
        </w:tc>
        <w:tc>
          <w:tcPr>
            <w:tcW w:w="3168"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Культура безопасности жизнедеятельности населения</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1680" w:type="dxa"/>
            <w:tcMar>
              <w:top w:w="50" w:type="dxa"/>
              <w:left w:w="100" w:type="dxa"/>
            </w:tcMar>
            <w:vAlign w:val="center"/>
          </w:tcPr>
          <w:p>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1.2</w:t>
            </w:r>
          </w:p>
        </w:tc>
        <w:tc>
          <w:tcPr>
            <w:tcW w:w="3168" w:type="dxa"/>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2 </w:t>
            </w:r>
          </w:p>
        </w:tc>
        <w:tc>
          <w:tcPr>
            <w:tcW w:w="1680" w:type="dxa"/>
            <w:tcMar>
              <w:top w:w="50" w:type="dxa"/>
              <w:left w:w="100" w:type="dxa"/>
            </w:tcMar>
            <w:vAlign w:val="center"/>
          </w:tcPr>
          <w:p>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eastAsia="Times New Roman"/>
                <w:color w:val="000000"/>
                <w:w w:val="97"/>
                <w:sz w:val="24"/>
                <w:szCs w:val="24"/>
              </w:rPr>
              <w:t xml:space="preserve">https://resh.edu.ru </w:t>
            </w:r>
            <w:r>
              <w:rPr>
                <w:sz w:val="24"/>
                <w:szCs w:val="24"/>
              </w:rPr>
              <w:br w:type="textWrapping"/>
            </w:r>
            <w:r>
              <w:rPr>
                <w:rFonts w:ascii="Times New Roman" w:hAnsi="Times New Roman" w:eastAsia="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1.3</w:t>
            </w:r>
          </w:p>
        </w:tc>
        <w:tc>
          <w:tcPr>
            <w:tcW w:w="3168"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Безопасность на транспорте</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680" w:type="dxa"/>
            <w:tcMar>
              <w:top w:w="50" w:type="dxa"/>
              <w:left w:w="100" w:type="dxa"/>
            </w:tcMar>
            <w:vAlign w:val="center"/>
          </w:tcPr>
          <w:p>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eastAsia="Times New Roman"/>
                <w:color w:val="000000"/>
                <w:w w:val="97"/>
                <w:sz w:val="24"/>
                <w:szCs w:val="24"/>
              </w:rPr>
              <w:t xml:space="preserve">https://resh.edu.ru </w:t>
            </w:r>
            <w:r>
              <w:rPr>
                <w:sz w:val="24"/>
                <w:szCs w:val="24"/>
              </w:rPr>
              <w:br w:type="textWrapping"/>
            </w:r>
            <w:r>
              <w:rPr>
                <w:rFonts w:ascii="Times New Roman" w:hAnsi="Times New Roman" w:eastAsia="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pPr>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2.</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Модуль "Основы обороны государства"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2.1</w:t>
            </w:r>
          </w:p>
        </w:tc>
        <w:tc>
          <w:tcPr>
            <w:tcW w:w="3168" w:type="dxa"/>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Правовые основы подготовки граждан к военной службе</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4 </w:t>
            </w:r>
          </w:p>
        </w:tc>
        <w:tc>
          <w:tcPr>
            <w:tcW w:w="1680" w:type="dxa"/>
            <w:tcMar>
              <w:top w:w="50" w:type="dxa"/>
              <w:left w:w="100" w:type="dxa"/>
            </w:tcMar>
            <w:vAlign w:val="center"/>
          </w:tcPr>
          <w:p>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pPr>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3.</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Модуль "Военно-профессиональная деятельность"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3.1</w:t>
            </w:r>
          </w:p>
        </w:tc>
        <w:tc>
          <w:tcPr>
            <w:tcW w:w="3168"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Выбор воинской профессии</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1680" w:type="dxa"/>
            <w:tcMar>
              <w:top w:w="50" w:type="dxa"/>
              <w:left w:w="100" w:type="dxa"/>
            </w:tcMar>
            <w:vAlign w:val="center"/>
          </w:tcPr>
          <w:p>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eastAsia="Times New Roman"/>
                <w:color w:val="000000"/>
                <w:w w:val="97"/>
                <w:sz w:val="24"/>
                <w:szCs w:val="24"/>
              </w:rPr>
              <w:t xml:space="preserve">https://resh.edu.ru </w:t>
            </w:r>
            <w:r>
              <w:rPr>
                <w:sz w:val="24"/>
                <w:szCs w:val="24"/>
              </w:rPr>
              <w:br w:type="textWrapping"/>
            </w:r>
            <w:r>
              <w:rPr>
                <w:rFonts w:ascii="Times New Roman" w:hAnsi="Times New Roman" w:eastAsia="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3.2</w:t>
            </w:r>
          </w:p>
        </w:tc>
        <w:tc>
          <w:tcPr>
            <w:tcW w:w="3168" w:type="dxa"/>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3 </w:t>
            </w:r>
          </w:p>
        </w:tc>
        <w:tc>
          <w:tcPr>
            <w:tcW w:w="1680" w:type="dxa"/>
            <w:tcMar>
              <w:top w:w="50" w:type="dxa"/>
              <w:left w:w="100" w:type="dxa"/>
            </w:tcMar>
            <w:vAlign w:val="center"/>
          </w:tcPr>
          <w:p>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pPr>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4.</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Модуль "Защита населения Российской Федерации от опасных и чрезвычайных ситуаций"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4.1</w:t>
            </w:r>
          </w:p>
        </w:tc>
        <w:tc>
          <w:tcPr>
            <w:tcW w:w="3168" w:type="dxa"/>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Организация защиты населения от опасных и чрезвычайных ситуаций</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2 </w:t>
            </w:r>
          </w:p>
        </w:tc>
        <w:tc>
          <w:tcPr>
            <w:tcW w:w="1680" w:type="dxa"/>
            <w:tcMar>
              <w:top w:w="50" w:type="dxa"/>
              <w:left w:w="100" w:type="dxa"/>
            </w:tcMar>
            <w:vAlign w:val="center"/>
          </w:tcPr>
          <w:p>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eastAsia="Times New Roman"/>
                <w:color w:val="000000"/>
                <w:w w:val="97"/>
                <w:sz w:val="24"/>
                <w:szCs w:val="24"/>
              </w:rPr>
              <w:t xml:space="preserve">https://resh.edu.ru </w:t>
            </w:r>
            <w:r>
              <w:rPr>
                <w:sz w:val="24"/>
                <w:szCs w:val="24"/>
              </w:rPr>
              <w:br w:type="textWrapping"/>
            </w:r>
            <w:r>
              <w:rPr>
                <w:rFonts w:ascii="Times New Roman" w:hAnsi="Times New Roman" w:eastAsia="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pPr>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5.</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Модуль "Безопасность в природной среде и экологическая безопасность"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5.1</w:t>
            </w:r>
          </w:p>
        </w:tc>
        <w:tc>
          <w:tcPr>
            <w:tcW w:w="3168" w:type="dxa"/>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4 </w:t>
            </w:r>
          </w:p>
        </w:tc>
        <w:tc>
          <w:tcPr>
            <w:tcW w:w="1680" w:type="dxa"/>
            <w:tcMar>
              <w:top w:w="50" w:type="dxa"/>
              <w:left w:w="100" w:type="dxa"/>
            </w:tcMar>
            <w:vAlign w:val="center"/>
          </w:tcPr>
          <w:p>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599" w:type="dxa"/>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resh</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edu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 xml:space="preserve"> </w:t>
            </w:r>
            <w:r>
              <w:rPr>
                <w:rFonts w:ascii="Times New Roman" w:hAnsi="Times New Roman" w:cs="Times New Roman"/>
                <w:sz w:val="24"/>
                <w:szCs w:val="24"/>
                <w:lang w:val="ru-RU"/>
              </w:rPr>
              <w:br w:type="textWrapping"/>
            </w: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www</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mchs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gov</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 xml:space="preserve"> </w:t>
            </w: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testedu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test</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obzh</w:t>
            </w:r>
            <w:r>
              <w:rPr>
                <w:rFonts w:ascii="Times New Roman" w:hAnsi="Times New Roman" w:eastAsia="Times New Roman" w:cs="Times New Roman"/>
                <w:color w:val="000000"/>
                <w:w w:val="97"/>
                <w:sz w:val="24"/>
                <w:szCs w:val="24"/>
                <w:lang w:val="ru-RU"/>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pPr>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6.</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Модуль "Основы противодействия экстремизму и терроризму"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6.1</w:t>
            </w:r>
          </w:p>
        </w:tc>
        <w:tc>
          <w:tcPr>
            <w:tcW w:w="3168" w:type="dxa"/>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Экстремизм и терроризм - угрозы обществу и каждому человеку</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2 </w:t>
            </w:r>
          </w:p>
        </w:tc>
        <w:tc>
          <w:tcPr>
            <w:tcW w:w="1680" w:type="dxa"/>
            <w:tcMar>
              <w:top w:w="50" w:type="dxa"/>
              <w:left w:w="100" w:type="dxa"/>
            </w:tcMar>
            <w:vAlign w:val="center"/>
          </w:tcPr>
          <w:p>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6.2</w:t>
            </w:r>
          </w:p>
        </w:tc>
        <w:tc>
          <w:tcPr>
            <w:tcW w:w="3168"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Противодействие экстремизму и терроризму</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1680" w:type="dxa"/>
            <w:tcMar>
              <w:top w:w="50" w:type="dxa"/>
              <w:left w:w="100" w:type="dxa"/>
            </w:tcMar>
            <w:vAlign w:val="center"/>
          </w:tcPr>
          <w:p>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eastAsia="Times New Roman"/>
                <w:color w:val="000000"/>
                <w:w w:val="97"/>
                <w:sz w:val="24"/>
                <w:szCs w:val="24"/>
              </w:rPr>
              <w:t xml:space="preserve">https://resh.edu.ru </w:t>
            </w:r>
            <w:r>
              <w:rPr>
                <w:sz w:val="24"/>
                <w:szCs w:val="24"/>
              </w:rPr>
              <w:br w:type="textWrapping"/>
            </w:r>
            <w:r>
              <w:rPr>
                <w:rFonts w:ascii="Times New Roman" w:hAnsi="Times New Roman" w:eastAsia="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pPr>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7.</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Модуль "Основы здорового образа жизни"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7.1</w:t>
            </w:r>
          </w:p>
        </w:tc>
        <w:tc>
          <w:tcPr>
            <w:tcW w:w="3168" w:type="dxa"/>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2 </w:t>
            </w:r>
          </w:p>
        </w:tc>
        <w:tc>
          <w:tcPr>
            <w:tcW w:w="1680" w:type="dxa"/>
            <w:tcMar>
              <w:top w:w="50" w:type="dxa"/>
              <w:left w:w="100" w:type="dxa"/>
            </w:tcMar>
            <w:vAlign w:val="center"/>
          </w:tcPr>
          <w:p>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68" w:type="dxa"/>
            <w:tcMar>
              <w:top w:w="50" w:type="dxa"/>
              <w:left w:w="100" w:type="dxa"/>
            </w:tcMar>
            <w:vAlign w:val="center"/>
          </w:tcPr>
          <w:p>
            <w:pPr>
              <w:spacing w:after="0"/>
              <w:ind w:left="135"/>
              <w:jc w:val="center"/>
              <w:rPr>
                <w:rFonts w:ascii="Times New Roman" w:hAnsi="Times New Roman" w:cs="Times New Roman"/>
                <w:sz w:val="24"/>
                <w:szCs w:val="24"/>
                <w:lang w:val="ru-RU"/>
              </w:rPr>
            </w:pPr>
          </w:p>
        </w:tc>
        <w:tc>
          <w:tcPr>
            <w:tcW w:w="2599" w:type="dxa"/>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resh</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edu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 xml:space="preserve"> </w:t>
            </w:r>
            <w:r>
              <w:rPr>
                <w:rFonts w:ascii="Times New Roman" w:hAnsi="Times New Roman" w:cs="Times New Roman"/>
                <w:sz w:val="24"/>
                <w:szCs w:val="24"/>
                <w:lang w:val="ru-RU"/>
              </w:rPr>
              <w:br w:type="textWrapping"/>
            </w: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www</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mchs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gov</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 xml:space="preserve"> </w:t>
            </w: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testedu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test</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obzh</w:t>
            </w:r>
            <w:r>
              <w:rPr>
                <w:rFonts w:ascii="Times New Roman" w:hAnsi="Times New Roman" w:eastAsia="Times New Roman" w:cs="Times New Roman"/>
                <w:color w:val="000000"/>
                <w:w w:val="97"/>
                <w:sz w:val="24"/>
                <w:szCs w:val="24"/>
                <w:lang w:val="ru-RU"/>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pPr>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8.</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Модуль "Основы медицинских знаний и оказание первой помощи"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8.1</w:t>
            </w:r>
          </w:p>
        </w:tc>
        <w:tc>
          <w:tcPr>
            <w:tcW w:w="3168"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Освоение основ медицинских знаний</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1680" w:type="dxa"/>
            <w:tcMar>
              <w:top w:w="50" w:type="dxa"/>
              <w:left w:w="100" w:type="dxa"/>
            </w:tcMar>
            <w:vAlign w:val="center"/>
          </w:tcPr>
          <w:p>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599" w:type="dxa"/>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eastAsia="Times New Roman"/>
                <w:color w:val="000000"/>
                <w:w w:val="97"/>
                <w:sz w:val="24"/>
                <w:szCs w:val="24"/>
              </w:rPr>
              <w:t>https</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resh</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edu</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ru</w:t>
            </w:r>
            <w:r>
              <w:rPr>
                <w:rFonts w:ascii="Times New Roman" w:hAnsi="Times New Roman" w:eastAsia="Times New Roman"/>
                <w:color w:val="000000"/>
                <w:w w:val="97"/>
                <w:sz w:val="24"/>
                <w:szCs w:val="24"/>
                <w:lang w:val="ru-RU"/>
              </w:rPr>
              <w:t xml:space="preserve"> </w:t>
            </w:r>
            <w:r>
              <w:rPr>
                <w:sz w:val="24"/>
                <w:szCs w:val="24"/>
                <w:lang w:val="ru-RU"/>
              </w:rPr>
              <w:br w:type="textWrapping"/>
            </w:r>
            <w:r>
              <w:rPr>
                <w:rFonts w:ascii="Times New Roman" w:hAnsi="Times New Roman" w:eastAsia="Times New Roman"/>
                <w:color w:val="000000"/>
                <w:w w:val="97"/>
                <w:sz w:val="24"/>
                <w:szCs w:val="24"/>
              </w:rPr>
              <w:t>https</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www</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mchs</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gov</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ru</w:t>
            </w:r>
            <w:r>
              <w:rPr>
                <w:rFonts w:ascii="Times New Roman" w:hAnsi="Times New Roman" w:eastAsia="Times New Roman"/>
                <w:color w:val="000000"/>
                <w:w w:val="97"/>
                <w:sz w:val="24"/>
                <w:szCs w:val="24"/>
                <w:lang w:val="ru-RU"/>
              </w:rPr>
              <w:t xml:space="preserve"> </w:t>
            </w:r>
            <w:r>
              <w:rPr>
                <w:rFonts w:ascii="Times New Roman" w:hAnsi="Times New Roman" w:eastAsia="Times New Roman"/>
                <w:color w:val="000000"/>
                <w:w w:val="97"/>
                <w:sz w:val="24"/>
                <w:szCs w:val="24"/>
              </w:rPr>
              <w:t>https</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testedu</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ru</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test</w:t>
            </w:r>
            <w:r>
              <w:rPr>
                <w:rFonts w:ascii="Times New Roman" w:hAnsi="Times New Roman" w:eastAsia="Times New Roman"/>
                <w:color w:val="000000"/>
                <w:w w:val="97"/>
                <w:sz w:val="24"/>
                <w:szCs w:val="24"/>
                <w:lang w:val="ru-RU"/>
              </w:rPr>
              <w:t>/</w:t>
            </w:r>
            <w:r>
              <w:rPr>
                <w:rFonts w:ascii="Times New Roman" w:hAnsi="Times New Roman" w:eastAsia="Times New Roman"/>
                <w:color w:val="000000"/>
                <w:w w:val="97"/>
                <w:sz w:val="24"/>
                <w:szCs w:val="24"/>
              </w:rPr>
              <w:t>obzh</w:t>
            </w:r>
            <w:r>
              <w:rPr>
                <w:rFonts w:ascii="Times New Roman" w:hAnsi="Times New Roman" w:eastAsia="Times New Roman"/>
                <w:color w:val="000000"/>
                <w:w w:val="97"/>
                <w:sz w:val="24"/>
                <w:szCs w:val="24"/>
                <w:lang w:val="ru-RU"/>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pPr>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9.</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Модуль "Элементы начальной военной подготовки"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after="0"/>
              <w:rPr>
                <w:rFonts w:ascii="Times New Roman" w:hAnsi="Times New Roman" w:cs="Times New Roman"/>
                <w:sz w:val="24"/>
                <w:szCs w:val="24"/>
              </w:rPr>
            </w:pPr>
            <w:r>
              <w:rPr>
                <w:rFonts w:ascii="Times New Roman" w:hAnsi="Times New Roman" w:cs="Times New Roman"/>
                <w:color w:val="000000"/>
                <w:sz w:val="24"/>
                <w:szCs w:val="24"/>
              </w:rPr>
              <w:t>9.1</w:t>
            </w:r>
          </w:p>
        </w:tc>
        <w:tc>
          <w:tcPr>
            <w:tcW w:w="3168"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Основы военной службы</w:t>
            </w:r>
          </w:p>
        </w:tc>
        <w:tc>
          <w:tcPr>
            <w:tcW w:w="96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4 </w:t>
            </w:r>
          </w:p>
        </w:tc>
        <w:tc>
          <w:tcPr>
            <w:tcW w:w="1680" w:type="dxa"/>
            <w:tcMar>
              <w:top w:w="50" w:type="dxa"/>
              <w:left w:w="100" w:type="dxa"/>
            </w:tcMar>
            <w:vAlign w:val="center"/>
          </w:tcPr>
          <w:p>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pPr>
              <w:rPr>
                <w:rFonts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34 </w:t>
            </w:r>
          </w:p>
        </w:tc>
        <w:tc>
          <w:tcPr>
            <w:tcW w:w="1680"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0 </w:t>
            </w:r>
          </w:p>
        </w:tc>
        <w:tc>
          <w:tcPr>
            <w:tcW w:w="1768" w:type="dxa"/>
            <w:tcMar>
              <w:top w:w="50" w:type="dxa"/>
              <w:left w:w="100" w:type="dxa"/>
            </w:tcMar>
            <w:vAlign w:val="center"/>
          </w:tcPr>
          <w:p>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0 </w:t>
            </w:r>
          </w:p>
        </w:tc>
        <w:tc>
          <w:tcPr>
            <w:tcW w:w="2599" w:type="dxa"/>
            <w:tcMar>
              <w:top w:w="50" w:type="dxa"/>
              <w:left w:w="100" w:type="dxa"/>
            </w:tcMar>
            <w:vAlign w:val="center"/>
          </w:tcPr>
          <w:p>
            <w:pPr>
              <w:rPr>
                <w:rFonts w:ascii="Times New Roman" w:hAnsi="Times New Roman" w:cs="Times New Roman"/>
                <w:sz w:val="24"/>
                <w:szCs w:val="24"/>
              </w:rPr>
            </w:pPr>
          </w:p>
        </w:tc>
      </w:tr>
    </w:tbl>
    <w:p>
      <w:pPr>
        <w:rPr>
          <w:rFonts w:ascii="Times New Roman" w:hAnsi="Times New Roman" w:cs="Times New Roman"/>
          <w:sz w:val="24"/>
          <w:szCs w:val="24"/>
        </w:rPr>
        <w:sectPr>
          <w:pgSz w:w="16383" w:h="11906" w:orient="landscape"/>
          <w:pgMar w:top="1134" w:right="850" w:bottom="1134" w:left="1701" w:header="720" w:footer="720" w:gutter="0"/>
          <w:cols w:space="720" w:num="1"/>
        </w:sectPr>
      </w:pPr>
    </w:p>
    <w:p>
      <w:pPr>
        <w:spacing w:after="0"/>
        <w:ind w:left="120"/>
      </w:pPr>
      <w:r>
        <w:rPr>
          <w:rFonts w:ascii="Times New Roman" w:hAnsi="Times New Roman"/>
          <w:b/>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1"/>
        <w:gridCol w:w="4640"/>
        <w:gridCol w:w="1535"/>
        <w:gridCol w:w="1699"/>
        <w:gridCol w:w="1787"/>
        <w:gridCol w:w="28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2992" w:type="dxa"/>
            <w:vMerge w:val="restart"/>
            <w:tcMar>
              <w:top w:w="50" w:type="dxa"/>
              <w:left w:w="100" w:type="dxa"/>
            </w:tcMar>
            <w:vAlign w:val="center"/>
          </w:tcPr>
          <w:p>
            <w:pPr>
              <w:spacing w:after="0"/>
              <w:ind w:left="135"/>
            </w:pPr>
            <w:r>
              <w:rPr>
                <w:rFonts w:ascii="Times New Roman" w:hAnsi="Times New Roman"/>
                <w:b/>
                <w:color w:val="000000"/>
                <w:sz w:val="24"/>
              </w:rPr>
              <w:t xml:space="preserve">Наименование разделов и тем программы </w:t>
            </w:r>
          </w:p>
          <w:p>
            <w:pPr>
              <w:spacing w:after="0"/>
              <w:ind w:left="135"/>
            </w:pPr>
          </w:p>
        </w:tc>
        <w:tc>
          <w:tcPr>
            <w:tcW w:w="0" w:type="auto"/>
            <w:gridSpan w:val="3"/>
            <w:tcMar>
              <w:top w:w="50" w:type="dxa"/>
              <w:left w:w="100" w:type="dxa"/>
            </w:tcMar>
            <w:vAlign w:val="center"/>
          </w:tcPr>
          <w:p>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977"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699" w:type="dxa"/>
            <w:tcMar>
              <w:top w:w="50" w:type="dxa"/>
              <w:left w:w="100" w:type="dxa"/>
            </w:tcMar>
            <w:vAlign w:val="center"/>
          </w:tcPr>
          <w:p>
            <w:pPr>
              <w:spacing w:after="0"/>
              <w:ind w:left="135"/>
            </w:pPr>
            <w:r>
              <w:rPr>
                <w:rFonts w:ascii="Times New Roman" w:hAnsi="Times New Roman"/>
                <w:b/>
                <w:color w:val="000000"/>
                <w:sz w:val="24"/>
              </w:rPr>
              <w:t xml:space="preserve">Контрольные работы </w:t>
            </w:r>
          </w:p>
          <w:p>
            <w:pPr>
              <w:spacing w:after="0"/>
              <w:ind w:left="135"/>
            </w:pPr>
          </w:p>
        </w:tc>
        <w:tc>
          <w:tcPr>
            <w:tcW w:w="1787"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Модуль "Основы комплексной безопасности"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1.1</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Безопасное поведение на различных видах транспорта</w:t>
            </w:r>
          </w:p>
        </w:tc>
        <w:tc>
          <w:tcPr>
            <w:tcW w:w="9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pPr>
              <w:spacing w:after="0"/>
              <w:ind w:left="135"/>
              <w:jc w:val="center"/>
              <w:rPr>
                <w:lang w:val="ru-RU"/>
              </w:rPr>
            </w:pPr>
            <w:r>
              <w:rPr>
                <w:lang w:val="ru-RU"/>
              </w:rPr>
              <w:t>1</w:t>
            </w: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1.2</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Безопасное поведение в бытовых ситуациях</w:t>
            </w:r>
          </w:p>
        </w:tc>
        <w:tc>
          <w:tcPr>
            <w:tcW w:w="9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pPr>
              <w:spacing w:after="0"/>
              <w:ind w:left="135"/>
              <w:jc w:val="center"/>
              <w:rPr>
                <w:lang w:val="ru-RU"/>
              </w:rPr>
            </w:pPr>
            <w:r>
              <w:rPr>
                <w:lang w:val="ru-RU"/>
              </w:rPr>
              <w:t>1</w:t>
            </w: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1.3</w:t>
            </w:r>
          </w:p>
        </w:tc>
        <w:tc>
          <w:tcPr>
            <w:tcW w:w="2992" w:type="dxa"/>
            <w:tcMar>
              <w:top w:w="50" w:type="dxa"/>
              <w:left w:w="100" w:type="dxa"/>
            </w:tcMar>
            <w:vAlign w:val="center"/>
          </w:tcPr>
          <w:p>
            <w:pPr>
              <w:spacing w:after="0"/>
              <w:ind w:left="135"/>
            </w:pPr>
            <w:r>
              <w:rPr>
                <w:rFonts w:ascii="Times New Roman" w:hAnsi="Times New Roman"/>
                <w:color w:val="000000"/>
                <w:sz w:val="24"/>
              </w:rPr>
              <w:t>Информационная и финансовая безопасность</w:t>
            </w:r>
          </w:p>
        </w:tc>
        <w:tc>
          <w:tcPr>
            <w:tcW w:w="97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pPr>
              <w:spacing w:after="0"/>
              <w:ind w:left="135"/>
              <w:jc w:val="center"/>
            </w:pP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1.4</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Безопасное поведение в общественных местах</w:t>
            </w:r>
          </w:p>
        </w:tc>
        <w:tc>
          <w:tcPr>
            <w:tcW w:w="9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pPr>
              <w:spacing w:after="0"/>
              <w:ind w:left="135"/>
              <w:jc w:val="center"/>
              <w:rPr>
                <w:lang w:val="ru-RU"/>
              </w:rPr>
            </w:pPr>
            <w:r>
              <w:rPr>
                <w:lang w:val="ru-RU"/>
              </w:rPr>
              <w:t>1</w:t>
            </w: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1.5</w:t>
            </w:r>
          </w:p>
        </w:tc>
        <w:tc>
          <w:tcPr>
            <w:tcW w:w="2992" w:type="dxa"/>
            <w:tcMar>
              <w:top w:w="50" w:type="dxa"/>
              <w:left w:w="100" w:type="dxa"/>
            </w:tcMar>
            <w:vAlign w:val="center"/>
          </w:tcPr>
          <w:p>
            <w:pPr>
              <w:spacing w:after="0"/>
              <w:ind w:left="135"/>
            </w:pPr>
            <w:r>
              <w:rPr>
                <w:rFonts w:ascii="Times New Roman" w:hAnsi="Times New Roman"/>
                <w:color w:val="000000"/>
                <w:sz w:val="24"/>
              </w:rPr>
              <w:t>Безопасность в социуме</w:t>
            </w:r>
          </w:p>
        </w:tc>
        <w:tc>
          <w:tcPr>
            <w:tcW w:w="97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pPr>
              <w:spacing w:after="0"/>
              <w:ind w:left="135"/>
              <w:jc w:val="center"/>
              <w:rPr>
                <w:lang w:val="ru-RU"/>
              </w:rPr>
            </w:pP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2.1</w:t>
            </w:r>
          </w:p>
        </w:tc>
        <w:tc>
          <w:tcPr>
            <w:tcW w:w="2992" w:type="dxa"/>
            <w:tcMar>
              <w:top w:w="50" w:type="dxa"/>
              <w:left w:w="100" w:type="dxa"/>
            </w:tcMar>
            <w:vAlign w:val="center"/>
          </w:tcPr>
          <w:p>
            <w:pPr>
              <w:spacing w:after="0"/>
              <w:ind w:left="135"/>
            </w:pPr>
            <w:r>
              <w:rPr>
                <w:rFonts w:ascii="Times New Roman" w:hAnsi="Times New Roman"/>
                <w:color w:val="000000"/>
                <w:sz w:val="24"/>
              </w:rPr>
              <w:t>Система государственной защиты населения</w:t>
            </w:r>
          </w:p>
        </w:tc>
        <w:tc>
          <w:tcPr>
            <w:tcW w:w="97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pPr>
              <w:spacing w:after="0"/>
              <w:ind w:left="135"/>
              <w:jc w:val="center"/>
            </w:pP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2.2</w:t>
            </w:r>
          </w:p>
        </w:tc>
        <w:tc>
          <w:tcPr>
            <w:tcW w:w="2992" w:type="dxa"/>
            <w:tcMar>
              <w:top w:w="50" w:type="dxa"/>
              <w:left w:w="100" w:type="dxa"/>
            </w:tcMar>
            <w:vAlign w:val="center"/>
          </w:tcPr>
          <w:p>
            <w:pPr>
              <w:spacing w:after="0"/>
              <w:ind w:left="135"/>
            </w:pPr>
            <w:r>
              <w:rPr>
                <w:rFonts w:ascii="Times New Roman" w:hAnsi="Times New Roman"/>
                <w:color w:val="000000"/>
                <w:sz w:val="24"/>
              </w:rPr>
              <w:t>Гражданская оборона</w:t>
            </w:r>
          </w:p>
        </w:tc>
        <w:tc>
          <w:tcPr>
            <w:tcW w:w="97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pPr>
              <w:spacing w:after="0"/>
              <w:ind w:left="135"/>
              <w:jc w:val="center"/>
            </w:pPr>
          </w:p>
        </w:tc>
        <w:tc>
          <w:tcPr>
            <w:tcW w:w="1787" w:type="dxa"/>
            <w:tcMar>
              <w:top w:w="50" w:type="dxa"/>
              <w:left w:w="100" w:type="dxa"/>
            </w:tcMar>
            <w:vAlign w:val="center"/>
          </w:tcPr>
          <w:p>
            <w:pPr>
              <w:spacing w:after="0"/>
              <w:ind w:left="135"/>
              <w:jc w:val="center"/>
              <w:rPr>
                <w:lang w:val="ru-RU"/>
              </w:rPr>
            </w:pPr>
            <w:r>
              <w:rPr>
                <w:lang w:val="ru-RU"/>
              </w:rPr>
              <w:t>1</w:t>
            </w:r>
          </w:p>
        </w:tc>
        <w:tc>
          <w:tcPr>
            <w:tcW w:w="2646" w:type="dxa"/>
            <w:tcMar>
              <w:top w:w="50" w:type="dxa"/>
              <w:left w:w="100" w:type="dxa"/>
            </w:tcMar>
            <w:vAlign w:val="center"/>
          </w:tcPr>
          <w:p>
            <w:pPr>
              <w:spacing w:after="0"/>
              <w:ind w:left="135"/>
              <w:rPr>
                <w:lang w:val="ru-RU"/>
              </w:rPr>
            </w:pP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resh</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edu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 xml:space="preserve"> </w:t>
            </w:r>
            <w:r>
              <w:rPr>
                <w:rFonts w:ascii="Times New Roman" w:hAnsi="Times New Roman" w:cs="Times New Roman"/>
                <w:sz w:val="24"/>
                <w:szCs w:val="24"/>
                <w:lang w:val="ru-RU"/>
              </w:rPr>
              <w:br w:type="textWrapping"/>
            </w: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www</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mchs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gov</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 xml:space="preserve"> </w:t>
            </w: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testedu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test</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Модуль "Основы противодействия экстремизму и терроризму"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3.1</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Экстремизм и терроризм на современном этапе</w:t>
            </w:r>
          </w:p>
        </w:tc>
        <w:tc>
          <w:tcPr>
            <w:tcW w:w="9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pPr>
              <w:spacing w:after="0"/>
              <w:ind w:left="135"/>
              <w:jc w:val="center"/>
            </w:pP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3.2</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Борьба с угрозой экстремистской и террористической опасности</w:t>
            </w:r>
          </w:p>
        </w:tc>
        <w:tc>
          <w:tcPr>
            <w:tcW w:w="9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pPr>
              <w:spacing w:after="0"/>
              <w:ind w:left="135"/>
              <w:jc w:val="center"/>
              <w:rPr>
                <w:lang w:val="ru-RU"/>
              </w:rPr>
            </w:pPr>
            <w:r>
              <w:rPr>
                <w:lang w:val="ru-RU"/>
              </w:rPr>
              <w:t>1</w:t>
            </w: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Модуль "Основы здорового образа жизни"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4.1</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Наркотизм - одна из главных угроз общественному здоровью</w:t>
            </w:r>
          </w:p>
        </w:tc>
        <w:tc>
          <w:tcPr>
            <w:tcW w:w="9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pPr>
              <w:spacing w:after="0"/>
              <w:ind w:left="135"/>
              <w:jc w:val="center"/>
              <w:rPr>
                <w:lang w:val="ru-RU"/>
              </w:rPr>
            </w:pPr>
            <w:r>
              <w:rPr>
                <w:lang w:val="ru-RU"/>
              </w:rPr>
              <w:t>1</w:t>
            </w: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Модуль "Основы медицинских знаний и оказание первой помощи"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5.1</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Первая помощь и правила её оказания</w:t>
            </w:r>
          </w:p>
        </w:tc>
        <w:tc>
          <w:tcPr>
            <w:tcW w:w="9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pPr>
              <w:spacing w:after="0"/>
              <w:ind w:left="135"/>
              <w:jc w:val="center"/>
            </w:pPr>
          </w:p>
        </w:tc>
        <w:tc>
          <w:tcPr>
            <w:tcW w:w="1787" w:type="dxa"/>
            <w:tcMar>
              <w:top w:w="50" w:type="dxa"/>
              <w:left w:w="100" w:type="dxa"/>
            </w:tcMar>
            <w:vAlign w:val="center"/>
          </w:tcPr>
          <w:p>
            <w:pPr>
              <w:spacing w:after="0"/>
              <w:ind w:left="135"/>
              <w:jc w:val="center"/>
              <w:rPr>
                <w:lang w:val="ru-RU"/>
              </w:rPr>
            </w:pPr>
            <w:r>
              <w:rPr>
                <w:lang w:val="ru-RU"/>
              </w:rPr>
              <w:t>1</w:t>
            </w:r>
          </w:p>
        </w:tc>
        <w:tc>
          <w:tcPr>
            <w:tcW w:w="2646" w:type="dxa"/>
            <w:tcMar>
              <w:top w:w="50" w:type="dxa"/>
              <w:left w:w="100" w:type="dxa"/>
            </w:tcMar>
            <w:vAlign w:val="center"/>
          </w:tcPr>
          <w:p>
            <w:pPr>
              <w:spacing w:after="0"/>
              <w:ind w:left="135"/>
              <w:rPr>
                <w:lang w:val="ru-RU"/>
              </w:rPr>
            </w:pP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resh</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edu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 xml:space="preserve"> </w:t>
            </w:r>
            <w:r>
              <w:rPr>
                <w:rFonts w:ascii="Times New Roman" w:hAnsi="Times New Roman" w:cs="Times New Roman"/>
                <w:sz w:val="24"/>
                <w:szCs w:val="24"/>
                <w:lang w:val="ru-RU"/>
              </w:rPr>
              <w:br w:type="textWrapping"/>
            </w: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www</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mchs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gov</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 xml:space="preserve"> </w:t>
            </w:r>
            <w:r>
              <w:rPr>
                <w:rFonts w:ascii="Times New Roman" w:hAnsi="Times New Roman" w:eastAsia="Times New Roman" w:cs="Times New Roman"/>
                <w:color w:val="000000"/>
                <w:w w:val="97"/>
                <w:sz w:val="24"/>
                <w:szCs w:val="24"/>
              </w:rPr>
              <w:t>https</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testedu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ru</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test</w:t>
            </w:r>
            <w:r>
              <w:rPr>
                <w:rFonts w:ascii="Times New Roman" w:hAnsi="Times New Roman" w:eastAsia="Times New Roman" w:cs="Times New Roman"/>
                <w:color w:val="000000"/>
                <w:w w:val="97"/>
                <w:sz w:val="24"/>
                <w:szCs w:val="24"/>
                <w:lang w:val="ru-RU"/>
              </w:rPr>
              <w:t>/</w:t>
            </w:r>
            <w:r>
              <w:rPr>
                <w:rFonts w:ascii="Times New Roman" w:hAnsi="Times New Roman" w:eastAsia="Times New Roman" w:cs="Times New Roman"/>
                <w:color w:val="000000"/>
                <w:w w:val="97"/>
                <w:sz w:val="24"/>
                <w:szCs w:val="24"/>
              </w:rPr>
              <w: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lang w:val="ru-RU"/>
              </w:rPr>
            </w:pPr>
            <w:r>
              <w:rPr>
                <w:rFonts w:ascii="Times New Roman" w:hAnsi="Times New Roman"/>
                <w:b/>
                <w:color w:val="000000"/>
                <w:sz w:val="24"/>
                <w:lang w:val="ru-RU"/>
              </w:rPr>
              <w:t>Раздел 6.</w:t>
            </w:r>
            <w:r>
              <w:rPr>
                <w:rFonts w:ascii="Times New Roman" w:hAnsi="Times New Roman"/>
                <w:color w:val="000000"/>
                <w:sz w:val="24"/>
                <w:lang w:val="ru-RU"/>
              </w:rPr>
              <w:t xml:space="preserve"> </w:t>
            </w:r>
            <w:r>
              <w:rPr>
                <w:rFonts w:ascii="Times New Roman" w:hAnsi="Times New Roman"/>
                <w:b/>
                <w:color w:val="000000"/>
                <w:sz w:val="24"/>
                <w:lang w:val="ru-RU"/>
              </w:rPr>
              <w:t>Модуль "Основы обороны государства"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6.1</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pPr>
              <w:spacing w:after="0"/>
              <w:ind w:left="135"/>
              <w:jc w:val="center"/>
              <w:rPr>
                <w:lang w:val="ru-RU"/>
              </w:rPr>
            </w:pPr>
            <w:r>
              <w:rPr>
                <w:lang w:val="ru-RU"/>
              </w:rPr>
              <w:t>1</w:t>
            </w: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after="0"/>
              <w:ind w:left="135"/>
              <w:rPr>
                <w:lang w:val="ru-RU"/>
              </w:rPr>
            </w:pPr>
            <w:r>
              <w:rPr>
                <w:rFonts w:ascii="Times New Roman" w:hAnsi="Times New Roman"/>
                <w:b/>
                <w:color w:val="000000"/>
                <w:sz w:val="24"/>
                <w:lang w:val="ru-RU"/>
              </w:rPr>
              <w:t>Раздел 7.</w:t>
            </w:r>
            <w:r>
              <w:rPr>
                <w:rFonts w:ascii="Times New Roman" w:hAnsi="Times New Roman"/>
                <w:color w:val="000000"/>
                <w:sz w:val="24"/>
                <w:lang w:val="ru-RU"/>
              </w:rPr>
              <w:t xml:space="preserve"> </w:t>
            </w:r>
            <w:r>
              <w:rPr>
                <w:rFonts w:ascii="Times New Roman" w:hAnsi="Times New Roman"/>
                <w:b/>
                <w:color w:val="000000"/>
                <w:sz w:val="24"/>
                <w:lang w:val="ru-RU"/>
              </w:rPr>
              <w:t>Модуль "Военно-профессиональная деятельность"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after="0"/>
            </w:pPr>
            <w:r>
              <w:rPr>
                <w:rFonts w:ascii="Times New Roman" w:hAnsi="Times New Roman"/>
                <w:color w:val="000000"/>
                <w:sz w:val="24"/>
              </w:rPr>
              <w:t>7.1</w:t>
            </w:r>
          </w:p>
        </w:tc>
        <w:tc>
          <w:tcPr>
            <w:tcW w:w="2992" w:type="dxa"/>
            <w:tcMar>
              <w:top w:w="50" w:type="dxa"/>
              <w:left w:w="100" w:type="dxa"/>
            </w:tcMar>
            <w:vAlign w:val="center"/>
          </w:tcPr>
          <w:p>
            <w:pPr>
              <w:spacing w:after="0"/>
              <w:ind w:left="135"/>
            </w:pPr>
            <w:r>
              <w:rPr>
                <w:rFonts w:ascii="Times New Roman" w:hAnsi="Times New Roman"/>
                <w:color w:val="000000"/>
                <w:sz w:val="24"/>
              </w:rPr>
              <w:t>Основы военной службы</w:t>
            </w:r>
          </w:p>
        </w:tc>
        <w:tc>
          <w:tcPr>
            <w:tcW w:w="97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pPr>
              <w:spacing w:after="0"/>
              <w:ind w:left="135"/>
              <w:jc w:val="center"/>
            </w:pPr>
          </w:p>
        </w:tc>
        <w:tc>
          <w:tcPr>
            <w:tcW w:w="1787" w:type="dxa"/>
            <w:tcMar>
              <w:top w:w="50" w:type="dxa"/>
              <w:left w:w="100" w:type="dxa"/>
            </w:tcMar>
            <w:vAlign w:val="center"/>
          </w:tcPr>
          <w:p>
            <w:pPr>
              <w:spacing w:after="0"/>
              <w:ind w:left="135"/>
              <w:jc w:val="center"/>
            </w:pPr>
          </w:p>
        </w:tc>
        <w:tc>
          <w:tcPr>
            <w:tcW w:w="2646" w:type="dxa"/>
            <w:tcMar>
              <w:top w:w="50" w:type="dxa"/>
              <w:left w:w="100" w:type="dxa"/>
            </w:tcMar>
            <w:vAlign w:val="center"/>
          </w:tcPr>
          <w:p>
            <w:pPr>
              <w:spacing w:after="0"/>
              <w:ind w:left="135"/>
            </w:pPr>
            <w:r>
              <w:rPr>
                <w:rFonts w:ascii="Times New Roman" w:hAnsi="Times New Roman" w:eastAsia="Times New Roman" w:cs="Times New Roman"/>
                <w:color w:val="000000"/>
                <w:w w:val="97"/>
                <w:sz w:val="24"/>
                <w:szCs w:val="24"/>
              </w:rPr>
              <w:t xml:space="preserve">https://resh.edu.ru </w:t>
            </w:r>
            <w:r>
              <w:rPr>
                <w:rFonts w:ascii="Times New Roman" w:hAnsi="Times New Roman" w:cs="Times New Roman"/>
                <w:sz w:val="24"/>
                <w:szCs w:val="24"/>
              </w:rPr>
              <w:br w:type="textWrapping"/>
            </w:r>
            <w:r>
              <w:rPr>
                <w:rFonts w:ascii="Times New Roman" w:hAnsi="Times New Roman" w:eastAsia="Times New Roman" w:cs="Times New Roman"/>
                <w:color w:val="000000"/>
                <w:w w:val="97"/>
                <w:sz w:val="24"/>
                <w:szCs w:val="24"/>
              </w:rPr>
              <w:t>https://www.mchs.gov.ru https://testedu.ru/test/obzh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tc>
      </w:tr>
    </w:tbl>
    <w:p>
      <w:pPr>
        <w:sectPr>
          <w:pgSz w:w="16383" w:h="11906" w:orient="landscape"/>
          <w:pgMar w:top="1134" w:right="850" w:bottom="1134" w:left="1701" w:header="720" w:footer="720" w:gutter="0"/>
          <w:cols w:space="720" w:num="1"/>
        </w:sectPr>
      </w:pPr>
    </w:p>
    <w:p>
      <w:pPr>
        <w:sectPr>
          <w:pgSz w:w="16383" w:h="11906" w:orient="landscape"/>
          <w:pgMar w:top="1134" w:right="850" w:bottom="1134" w:left="1701" w:header="720" w:footer="720" w:gutter="0"/>
          <w:cols w:space="720" w:num="1"/>
        </w:sectPr>
      </w:pPr>
    </w:p>
    <w:bookmarkEnd w:id="4"/>
    <w:p>
      <w:pPr>
        <w:spacing w:after="0"/>
        <w:ind w:left="120"/>
      </w:pPr>
      <w:bookmarkStart w:id="5" w:name="block-8893908"/>
      <w:r>
        <w:rPr>
          <w:rFonts w:ascii="Times New Roman" w:hAnsi="Times New Roman"/>
          <w:b/>
          <w:color w:val="000000"/>
          <w:sz w:val="28"/>
        </w:rPr>
        <w:t xml:space="preserve"> ПОУРОЧНОЕ ПЛАНИРОВАНИЕ </w:t>
      </w:r>
    </w:p>
    <w:p>
      <w:pPr>
        <w:spacing w:after="0"/>
        <w:ind w:left="120"/>
      </w:pPr>
      <w:r>
        <w:rPr>
          <w:rFonts w:ascii="Times New Roman" w:hAnsi="Times New Roman"/>
          <w:b/>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6"/>
        <w:gridCol w:w="4775"/>
        <w:gridCol w:w="1218"/>
        <w:gridCol w:w="1465"/>
        <w:gridCol w:w="1568"/>
        <w:gridCol w:w="1433"/>
        <w:gridCol w:w="19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3520" w:type="dxa"/>
            <w:vMerge w:val="restart"/>
            <w:tcMar>
              <w:top w:w="50" w:type="dxa"/>
              <w:left w:w="100" w:type="dxa"/>
            </w:tcMar>
            <w:vAlign w:val="center"/>
          </w:tcPr>
          <w:p>
            <w:pPr>
              <w:spacing w:after="0"/>
              <w:ind w:left="135"/>
            </w:pPr>
            <w:r>
              <w:rPr>
                <w:rFonts w:ascii="Times New Roman" w:hAnsi="Times New Roman"/>
                <w:b/>
                <w:color w:val="000000"/>
                <w:sz w:val="24"/>
              </w:rPr>
              <w:t xml:space="preserve">Тема урока </w:t>
            </w:r>
          </w:p>
          <w:p>
            <w:pPr>
              <w:spacing w:after="0"/>
              <w:ind w:left="135"/>
            </w:pPr>
          </w:p>
        </w:tc>
        <w:tc>
          <w:tcPr>
            <w:tcW w:w="0" w:type="auto"/>
            <w:gridSpan w:val="3"/>
            <w:tcMar>
              <w:top w:w="50" w:type="dxa"/>
              <w:left w:w="100" w:type="dxa"/>
            </w:tcMar>
            <w:vAlign w:val="center"/>
          </w:tcPr>
          <w:p>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pPr>
              <w:spacing w:after="0"/>
              <w:ind w:left="135"/>
            </w:pPr>
            <w:r>
              <w:rPr>
                <w:rFonts w:ascii="Times New Roman" w:hAnsi="Times New Roman"/>
                <w:b/>
                <w:color w:val="000000"/>
                <w:sz w:val="24"/>
              </w:rPr>
              <w:t xml:space="preserve">Дата изучения </w:t>
            </w:r>
          </w:p>
          <w:p>
            <w:pPr>
              <w:spacing w:after="0"/>
              <w:ind w:left="135"/>
            </w:pPr>
          </w:p>
        </w:tc>
        <w:tc>
          <w:tcPr>
            <w:tcW w:w="1913"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775"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465" w:type="dxa"/>
            <w:tcMar>
              <w:top w:w="50" w:type="dxa"/>
              <w:left w:w="100" w:type="dxa"/>
            </w:tcMar>
            <w:vAlign w:val="center"/>
          </w:tcPr>
          <w:p>
            <w:pPr>
              <w:spacing w:after="0"/>
              <w:ind w:left="135"/>
            </w:pPr>
            <w:r>
              <w:rPr>
                <w:rFonts w:ascii="Times New Roman" w:hAnsi="Times New Roman"/>
                <w:b/>
                <w:color w:val="000000"/>
                <w:sz w:val="24"/>
              </w:rPr>
              <w:t xml:space="preserve">Контрольные работы </w:t>
            </w:r>
          </w:p>
          <w:p>
            <w:pPr>
              <w:spacing w:after="0"/>
              <w:ind w:left="135"/>
            </w:pPr>
          </w:p>
        </w:tc>
        <w:tc>
          <w:tcPr>
            <w:tcW w:w="1568"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pPr>
            <w:r>
              <w:rPr>
                <w:rFonts w:ascii="Times New Roman" w:hAnsi="Times New Roman"/>
                <w:color w:val="000000"/>
                <w:sz w:val="24"/>
              </w:rPr>
              <w:t>1</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Формирование культуры безопасности жизнедеятельности населения</w:t>
            </w:r>
          </w:p>
        </w:tc>
        <w:tc>
          <w:tcPr>
            <w:tcW w:w="7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pPr>
              <w:spacing w:after="0"/>
              <w:ind w:left="135"/>
              <w:jc w:val="center"/>
            </w:pPr>
          </w:p>
        </w:tc>
        <w:tc>
          <w:tcPr>
            <w:tcW w:w="1568" w:type="dxa"/>
            <w:tcMar>
              <w:top w:w="50" w:type="dxa"/>
              <w:left w:w="100" w:type="dxa"/>
            </w:tcMar>
            <w:vAlign w:val="center"/>
          </w:tcPr>
          <w:p>
            <w:pPr>
              <w:spacing w:after="0"/>
              <w:ind w:left="135"/>
              <w:jc w:val="center"/>
            </w:pPr>
          </w:p>
        </w:tc>
        <w:tc>
          <w:tcPr>
            <w:tcW w:w="1207"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07.09.2023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Личностный фактор в обеспечении безопасности жизнедеятельности</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14.09.2023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3</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pPr>
              <w:spacing w:after="0"/>
              <w:ind w:left="135"/>
              <w:jc w:val="center"/>
            </w:pPr>
          </w:p>
        </w:tc>
        <w:tc>
          <w:tcPr>
            <w:tcW w:w="1568" w:type="dxa"/>
            <w:tcMar>
              <w:top w:w="50" w:type="dxa"/>
              <w:left w:w="100" w:type="dxa"/>
            </w:tcMar>
            <w:vAlign w:val="center"/>
          </w:tcPr>
          <w:p>
            <w:pPr>
              <w:spacing w:after="0"/>
              <w:ind w:left="135"/>
              <w:jc w:val="center"/>
            </w:pPr>
          </w:p>
        </w:tc>
        <w:tc>
          <w:tcPr>
            <w:tcW w:w="1207"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21.09.2023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4</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Как не стать участником информационной войны</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28.09.2023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5</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Законодательство Российской Федерации об обороне государства</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05.10.2023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6</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Законодательство Российской Федерации о воинской обязанности и военной службе</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12.10.2023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7</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Организация воинского учёта</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19.10.2023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8</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Допризывная подготовка</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26.10.2023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9</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Есть такая профессия - Родину защищать</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09.11.2023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10</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Подготовка граждан по военно-учётным специальностям</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16.11.2023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11</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lang w:val="ru-RU"/>
              </w:rPr>
              <w:t xml:space="preserve"> </w:t>
            </w:r>
            <w:r>
              <w:rPr>
                <w:rFonts w:ascii="Times New Roman" w:hAnsi="Times New Roman"/>
                <w:color w:val="000000"/>
                <w:sz w:val="24"/>
              </w:rPr>
              <w:t>23.11.2023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12</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Воинские символы и традиции Вооружённых Сил Российской Федерации</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30.11.2023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13</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Традиции Вооружённых Сил Российской Федерации</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07.12.2023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14</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Ритуалы Вооружённых Сил Российской Федерации</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14.12.2023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15</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pPr>
              <w:spacing w:after="0"/>
              <w:ind w:left="135"/>
              <w:jc w:val="center"/>
            </w:pPr>
          </w:p>
        </w:tc>
        <w:tc>
          <w:tcPr>
            <w:tcW w:w="1568" w:type="dxa"/>
            <w:tcMar>
              <w:top w:w="50" w:type="dxa"/>
              <w:left w:w="100" w:type="dxa"/>
            </w:tcMar>
            <w:vAlign w:val="center"/>
          </w:tcPr>
          <w:p>
            <w:pPr>
              <w:spacing w:after="0"/>
              <w:ind w:left="135"/>
              <w:jc w:val="center"/>
            </w:pPr>
          </w:p>
        </w:tc>
        <w:tc>
          <w:tcPr>
            <w:tcW w:w="1207"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21.12.2023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16</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7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pPr>
              <w:spacing w:after="0"/>
              <w:ind w:left="135"/>
              <w:jc w:val="center"/>
            </w:pPr>
          </w:p>
        </w:tc>
        <w:tc>
          <w:tcPr>
            <w:tcW w:w="1568" w:type="dxa"/>
            <w:tcMar>
              <w:top w:w="50" w:type="dxa"/>
              <w:left w:w="100" w:type="dxa"/>
            </w:tcMar>
            <w:vAlign w:val="center"/>
          </w:tcPr>
          <w:p>
            <w:pPr>
              <w:spacing w:after="0"/>
              <w:ind w:left="135"/>
              <w:jc w:val="center"/>
            </w:pPr>
          </w:p>
        </w:tc>
        <w:tc>
          <w:tcPr>
            <w:tcW w:w="1207"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28.12.2023</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17</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Источники опасности в природной среде</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11.01.2024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18</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Чрезвычайные ситуации природного характера</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18.01.2024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19</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Экологическая безопасность и охрана окружающей среды</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25.01.2024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20</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Средства защиты и предупреждения от экологических опасностей</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01.02.2024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21</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Сущность явлений экстремизма и терроризма</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08.02.2024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22</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Противодействие экстремизму и терроризму и ответственность граждан в этой области</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15.02.2024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23</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Общегосударственное противодействие экстремизму и терроризму</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 22.02.2024 </w:t>
            </w: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24</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Деятельность государства при реальной угрозе террористической опасности</w:t>
            </w:r>
          </w:p>
        </w:tc>
        <w:tc>
          <w:tcPr>
            <w:tcW w:w="7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pPr>
              <w:spacing w:after="0"/>
              <w:ind w:left="135"/>
              <w:jc w:val="center"/>
            </w:pPr>
          </w:p>
        </w:tc>
        <w:tc>
          <w:tcPr>
            <w:tcW w:w="1568" w:type="dxa"/>
            <w:tcMar>
              <w:top w:w="50" w:type="dxa"/>
              <w:left w:w="100" w:type="dxa"/>
            </w:tcMar>
            <w:vAlign w:val="center"/>
          </w:tcPr>
          <w:p>
            <w:pPr>
              <w:spacing w:after="0"/>
              <w:ind w:left="135"/>
              <w:jc w:val="center"/>
            </w:pPr>
          </w:p>
        </w:tc>
        <w:tc>
          <w:tcPr>
            <w:tcW w:w="1207"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29.02.2024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25</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Основы законодательства Российской Федерации в области формирования здорового образа жизни</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 07.03.2024 </w:t>
            </w: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26</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Здоровый образ жизни и его преимущества.</w:t>
            </w:r>
          </w:p>
        </w:tc>
        <w:tc>
          <w:tcPr>
            <w:tcW w:w="77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pPr>
              <w:spacing w:after="0"/>
              <w:ind w:left="135"/>
              <w:jc w:val="center"/>
            </w:pPr>
          </w:p>
        </w:tc>
        <w:tc>
          <w:tcPr>
            <w:tcW w:w="1568" w:type="dxa"/>
            <w:tcMar>
              <w:top w:w="50" w:type="dxa"/>
              <w:left w:w="100" w:type="dxa"/>
            </w:tcMar>
            <w:vAlign w:val="center"/>
          </w:tcPr>
          <w:p>
            <w:pPr>
              <w:spacing w:after="0"/>
              <w:ind w:left="135"/>
              <w:jc w:val="center"/>
            </w:pPr>
          </w:p>
        </w:tc>
        <w:tc>
          <w:tcPr>
            <w:tcW w:w="1207"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14.03.2024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27</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Обеспечение санитарно-эпидемиологического благополучия населения</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21.03.2024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28</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Неинфекционные и инфекционные заболевания и их профилактика</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28.03.2024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29</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Безопасность при возникновении биолого-социальных чрезвычайных ситуаций</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11.04.2024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30</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Транспортная безопасность и правила безопасности для участников дорожного движения</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18.04.2024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31</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Строевая подготовка и воинское приветствие</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25.04.2024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32</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Оружие пехотинца и правила обращения с ним</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02.05.2024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33</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Действия в современном общевойсковом бою</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16.05.2024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after="0"/>
              <w:rPr>
                <w:lang w:val="ru-RU"/>
              </w:rPr>
            </w:pPr>
            <w:r>
              <w:rPr>
                <w:rFonts w:ascii="Times New Roman" w:hAnsi="Times New Roman"/>
                <w:color w:val="000000"/>
                <w:sz w:val="24"/>
                <w:lang w:val="ru-RU"/>
              </w:rPr>
              <w:t>34</w:t>
            </w:r>
          </w:p>
        </w:tc>
        <w:tc>
          <w:tcPr>
            <w:tcW w:w="3520" w:type="dxa"/>
            <w:tcMar>
              <w:top w:w="50" w:type="dxa"/>
              <w:left w:w="100" w:type="dxa"/>
            </w:tcMar>
            <w:vAlign w:val="center"/>
          </w:tcPr>
          <w:p>
            <w:pPr>
              <w:spacing w:after="0"/>
              <w:ind w:left="135"/>
              <w:rPr>
                <w:lang w:val="ru-RU"/>
              </w:rPr>
            </w:pPr>
            <w:r>
              <w:rPr>
                <w:rFonts w:ascii="Times New Roman" w:hAnsi="Times New Roman"/>
                <w:color w:val="000000"/>
                <w:sz w:val="24"/>
                <w:lang w:val="ru-RU"/>
              </w:rPr>
              <w:t>Средства индивидуальной защиты и оказание первой помощи в бою</w:t>
            </w:r>
          </w:p>
        </w:tc>
        <w:tc>
          <w:tcPr>
            <w:tcW w:w="77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465" w:type="dxa"/>
            <w:tcMar>
              <w:top w:w="50" w:type="dxa"/>
              <w:left w:w="100" w:type="dxa"/>
            </w:tcMar>
            <w:vAlign w:val="center"/>
          </w:tcPr>
          <w:p>
            <w:pPr>
              <w:spacing w:after="0"/>
              <w:ind w:left="135"/>
              <w:jc w:val="center"/>
              <w:rPr>
                <w:lang w:val="ru-RU"/>
              </w:rPr>
            </w:pPr>
          </w:p>
        </w:tc>
        <w:tc>
          <w:tcPr>
            <w:tcW w:w="1568" w:type="dxa"/>
            <w:tcMar>
              <w:top w:w="50" w:type="dxa"/>
              <w:left w:w="100" w:type="dxa"/>
            </w:tcMar>
            <w:vAlign w:val="center"/>
          </w:tcPr>
          <w:p>
            <w:pPr>
              <w:spacing w:after="0"/>
              <w:ind w:left="135"/>
              <w:jc w:val="center"/>
              <w:rPr>
                <w:lang w:val="ru-RU"/>
              </w:rPr>
            </w:pPr>
          </w:p>
        </w:tc>
        <w:tc>
          <w:tcPr>
            <w:tcW w:w="1207"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23.05.2024</w:t>
            </w:r>
          </w:p>
          <w:p>
            <w:pPr>
              <w:spacing w:after="0"/>
              <w:ind w:left="135"/>
              <w:rPr>
                <w:lang w:val="ru-RU"/>
              </w:rPr>
            </w:pPr>
          </w:p>
        </w:tc>
        <w:tc>
          <w:tcPr>
            <w:tcW w:w="1913"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34 </w:t>
            </w:r>
          </w:p>
        </w:tc>
        <w:tc>
          <w:tcPr>
            <w:tcW w:w="1465"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0 </w:t>
            </w:r>
          </w:p>
        </w:tc>
        <w:tc>
          <w:tcPr>
            <w:tcW w:w="1568"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0 </w:t>
            </w:r>
          </w:p>
        </w:tc>
        <w:tc>
          <w:tcPr>
            <w:tcW w:w="0" w:type="auto"/>
            <w:gridSpan w:val="2"/>
            <w:tcMar>
              <w:top w:w="50" w:type="dxa"/>
              <w:left w:w="100" w:type="dxa"/>
            </w:tcMar>
            <w:vAlign w:val="center"/>
          </w:tcPr>
          <w:p>
            <w:pPr>
              <w:rPr>
                <w:lang w:val="ru-RU"/>
              </w:rPr>
            </w:pPr>
          </w:p>
        </w:tc>
      </w:tr>
    </w:tbl>
    <w:p>
      <w:pPr>
        <w:rPr>
          <w:lang w:val="ru-RU"/>
        </w:rPr>
        <w:sectPr>
          <w:pgSz w:w="16383" w:h="11906" w:orient="landscape"/>
          <w:pgMar w:top="1134" w:right="850" w:bottom="1134" w:left="1701" w:header="720" w:footer="720" w:gutter="0"/>
          <w:cols w:space="720" w:num="1"/>
        </w:sectPr>
      </w:pPr>
    </w:p>
    <w:p>
      <w:pPr>
        <w:spacing w:after="0"/>
        <w:ind w:left="120"/>
        <w:rPr>
          <w:lang w:val="ru-RU"/>
        </w:rPr>
      </w:pPr>
      <w:r>
        <w:rPr>
          <w:rFonts w:ascii="Times New Roman" w:hAnsi="Times New Roman"/>
          <w:b/>
          <w:color w:val="000000"/>
          <w:sz w:val="28"/>
          <w:lang w:val="ru-RU"/>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4"/>
        <w:gridCol w:w="4547"/>
        <w:gridCol w:w="1121"/>
        <w:gridCol w:w="1796"/>
        <w:gridCol w:w="1863"/>
        <w:gridCol w:w="1433"/>
        <w:gridCol w:w="220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vMerge w:val="restart"/>
            <w:tcMar>
              <w:top w:w="50" w:type="dxa"/>
              <w:left w:w="100" w:type="dxa"/>
            </w:tcMar>
            <w:vAlign w:val="center"/>
          </w:tcPr>
          <w:p>
            <w:pPr>
              <w:spacing w:after="0"/>
              <w:ind w:left="135"/>
              <w:rPr>
                <w:lang w:val="ru-RU"/>
              </w:rPr>
            </w:pPr>
            <w:r>
              <w:rPr>
                <w:rFonts w:ascii="Times New Roman" w:hAnsi="Times New Roman"/>
                <w:b/>
                <w:color w:val="000000"/>
                <w:sz w:val="24"/>
                <w:lang w:val="ru-RU"/>
              </w:rPr>
              <w:t xml:space="preserve">№ п/п </w:t>
            </w:r>
          </w:p>
          <w:p>
            <w:pPr>
              <w:spacing w:after="0"/>
              <w:ind w:left="135"/>
              <w:rPr>
                <w:lang w:val="ru-RU"/>
              </w:rPr>
            </w:pPr>
          </w:p>
        </w:tc>
        <w:tc>
          <w:tcPr>
            <w:tcW w:w="4282" w:type="dxa"/>
            <w:vMerge w:val="restart"/>
            <w:tcMar>
              <w:top w:w="50" w:type="dxa"/>
              <w:left w:w="100" w:type="dxa"/>
            </w:tcMar>
            <w:vAlign w:val="center"/>
          </w:tcPr>
          <w:p>
            <w:pPr>
              <w:spacing w:after="0"/>
              <w:ind w:left="135"/>
              <w:rPr>
                <w:lang w:val="ru-RU"/>
              </w:rPr>
            </w:pPr>
            <w:r>
              <w:rPr>
                <w:rFonts w:ascii="Times New Roman" w:hAnsi="Times New Roman"/>
                <w:b/>
                <w:color w:val="000000"/>
                <w:sz w:val="24"/>
                <w:lang w:val="ru-RU"/>
              </w:rPr>
              <w:t xml:space="preserve">Тема урока </w:t>
            </w:r>
          </w:p>
          <w:p>
            <w:pPr>
              <w:spacing w:after="0"/>
              <w:ind w:left="135"/>
              <w:rPr>
                <w:lang w:val="ru-RU"/>
              </w:rPr>
            </w:pPr>
          </w:p>
        </w:tc>
        <w:tc>
          <w:tcPr>
            <w:tcW w:w="0" w:type="auto"/>
            <w:gridSpan w:val="3"/>
            <w:tcMar>
              <w:top w:w="50" w:type="dxa"/>
              <w:left w:w="100" w:type="dxa"/>
            </w:tcMar>
            <w:vAlign w:val="center"/>
          </w:tcPr>
          <w:p>
            <w:pPr>
              <w:spacing w:after="0"/>
              <w:rPr>
                <w:lang w:val="ru-RU"/>
              </w:rPr>
            </w:pPr>
            <w:r>
              <w:rPr>
                <w:rFonts w:ascii="Times New Roman" w:hAnsi="Times New Roman"/>
                <w:b/>
                <w:color w:val="000000"/>
                <w:sz w:val="24"/>
                <w:lang w:val="ru-RU"/>
              </w:rPr>
              <w:t>Количество часов</w:t>
            </w:r>
          </w:p>
        </w:tc>
        <w:tc>
          <w:tcPr>
            <w:tcW w:w="1423" w:type="dxa"/>
            <w:vMerge w:val="restart"/>
            <w:tcMar>
              <w:top w:w="50" w:type="dxa"/>
              <w:left w:w="100" w:type="dxa"/>
            </w:tcMar>
            <w:vAlign w:val="center"/>
          </w:tcPr>
          <w:p>
            <w:pPr>
              <w:spacing w:after="0"/>
              <w:ind w:left="135"/>
              <w:rPr>
                <w:lang w:val="ru-RU"/>
              </w:rPr>
            </w:pPr>
            <w:r>
              <w:rPr>
                <w:rFonts w:ascii="Times New Roman" w:hAnsi="Times New Roman"/>
                <w:b/>
                <w:color w:val="000000"/>
                <w:sz w:val="24"/>
                <w:lang w:val="ru-RU"/>
              </w:rPr>
              <w:t xml:space="preserve">Дата изучения </w:t>
            </w:r>
          </w:p>
          <w:p>
            <w:pPr>
              <w:spacing w:after="0"/>
              <w:ind w:left="135"/>
              <w:rPr>
                <w:lang w:val="ru-RU"/>
              </w:rPr>
            </w:pPr>
          </w:p>
        </w:tc>
        <w:tc>
          <w:tcPr>
            <w:tcW w:w="2221" w:type="dxa"/>
            <w:vMerge w:val="restart"/>
            <w:tcMar>
              <w:top w:w="50" w:type="dxa"/>
              <w:left w:w="100" w:type="dxa"/>
            </w:tcMar>
            <w:vAlign w:val="center"/>
          </w:tcPr>
          <w:p>
            <w:pPr>
              <w:spacing w:after="0"/>
              <w:ind w:left="135"/>
            </w:pPr>
            <w:r>
              <w:rPr>
                <w:rFonts w:ascii="Times New Roman" w:hAnsi="Times New Roman"/>
                <w:b/>
                <w:color w:val="000000"/>
                <w:sz w:val="24"/>
                <w:lang w:val="ru-RU"/>
              </w:rPr>
              <w:t>Электр</w:t>
            </w:r>
            <w:r>
              <w:rPr>
                <w:rFonts w:ascii="Times New Roman" w:hAnsi="Times New Roman"/>
                <w:b/>
                <w:color w:val="000000"/>
                <w:sz w:val="24"/>
              </w:rPr>
              <w:t xml:space="preserve">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139"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841" w:type="dxa"/>
            <w:tcMar>
              <w:top w:w="50" w:type="dxa"/>
              <w:left w:w="100" w:type="dxa"/>
            </w:tcMar>
            <w:vAlign w:val="center"/>
          </w:tcPr>
          <w:p>
            <w:pPr>
              <w:spacing w:after="0"/>
              <w:ind w:left="135"/>
            </w:pPr>
            <w:r>
              <w:rPr>
                <w:rFonts w:ascii="Times New Roman" w:hAnsi="Times New Roman"/>
                <w:b/>
                <w:color w:val="000000"/>
                <w:sz w:val="24"/>
              </w:rPr>
              <w:t xml:space="preserve">Контрольные работы </w:t>
            </w:r>
          </w:p>
          <w:p>
            <w:pPr>
              <w:spacing w:after="0"/>
              <w:ind w:left="135"/>
            </w:pPr>
          </w:p>
        </w:tc>
        <w:tc>
          <w:tcPr>
            <w:tcW w:w="1910"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Безопасность при использовании современных средств индивидуального передвижения</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07.09.2023</w:t>
            </w:r>
          </w:p>
          <w:p>
            <w:pPr>
              <w:spacing w:after="0"/>
              <w:ind w:left="135"/>
              <w:rPr>
                <w:lang w:val="ru-RU"/>
              </w:rPr>
            </w:pPr>
          </w:p>
        </w:tc>
        <w:tc>
          <w:tcPr>
            <w:tcW w:w="2221" w:type="dxa"/>
            <w:tcMar>
              <w:top w:w="50" w:type="dxa"/>
              <w:left w:w="100" w:type="dxa"/>
            </w:tcMar>
            <w:vAlign w:val="center"/>
          </w:tcPr>
          <w:p>
            <w:pPr>
              <w:spacing w:after="0"/>
              <w:ind w:left="135"/>
              <w:rPr>
                <w:lang w:val="ru-RU"/>
              </w:rPr>
            </w:pPr>
          </w:p>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rPr>
                <w:lang w:val="ru-RU"/>
              </w:rPr>
            </w:pPr>
            <w:r>
              <w:rPr>
                <w:rFonts w:ascii="Times New Roman" w:hAnsi="Times New Roman"/>
                <w:color w:val="000000"/>
                <w:sz w:val="24"/>
                <w:lang w:val="ru-RU"/>
              </w:rPr>
              <w:t>2</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Предназначение дорожных знаков и сигнальной разметки</w:t>
            </w:r>
          </w:p>
        </w:tc>
        <w:tc>
          <w:tcPr>
            <w:tcW w:w="1139"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 xml:space="preserve"> 1 </w:t>
            </w:r>
          </w:p>
        </w:tc>
        <w:tc>
          <w:tcPr>
            <w:tcW w:w="1841" w:type="dxa"/>
            <w:tcMar>
              <w:top w:w="50" w:type="dxa"/>
              <w:left w:w="100" w:type="dxa"/>
            </w:tcMar>
            <w:vAlign w:val="center"/>
          </w:tcPr>
          <w:p>
            <w:pPr>
              <w:spacing w:after="0"/>
              <w:ind w:left="135"/>
              <w:jc w:val="center"/>
              <w:rPr>
                <w:lang w:val="ru-RU"/>
              </w:rPr>
            </w:pPr>
          </w:p>
        </w:tc>
        <w:tc>
          <w:tcPr>
            <w:tcW w:w="1910" w:type="dxa"/>
            <w:tcMar>
              <w:top w:w="50" w:type="dxa"/>
              <w:left w:w="100" w:type="dxa"/>
            </w:tcMar>
            <w:vAlign w:val="center"/>
          </w:tcPr>
          <w:p>
            <w:pPr>
              <w:spacing w:after="0"/>
              <w:ind w:left="135"/>
              <w:jc w:val="center"/>
              <w:rPr>
                <w:lang w:val="ru-RU"/>
              </w:rP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14.09.2023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rPr>
                <w:lang w:val="ru-RU"/>
              </w:rPr>
            </w:pPr>
            <w:r>
              <w:rPr>
                <w:rFonts w:ascii="Times New Roman" w:hAnsi="Times New Roman"/>
                <w:color w:val="000000"/>
                <w:sz w:val="24"/>
                <w:lang w:val="ru-RU"/>
              </w:rPr>
              <w:t>3</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Правила безопасного поведения на воздушном, железнодорожном и водном транспорте</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21.09.2023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4</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Пожарная безопасность и правила обращения со средствами бытовой химии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28.09.2023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5</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Аварии на коммунальных системах жизнеобеспечения</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05.10.2023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6</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Основные правила информационной безопасности и финансовой безопасности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12.10.2023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7</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Защита прав потребителя, в том числе при совершении покупок в Интернете</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19.10.2023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8</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Правила безопасного поведения в общественных местах</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26.10.2023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9</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Порядок действий при попадании в опасную ситуацию</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09.11.2023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10</w:t>
            </w:r>
          </w:p>
        </w:tc>
        <w:tc>
          <w:tcPr>
            <w:tcW w:w="4282" w:type="dxa"/>
            <w:tcMar>
              <w:top w:w="50" w:type="dxa"/>
              <w:left w:w="100" w:type="dxa"/>
            </w:tcMar>
            <w:vAlign w:val="center"/>
          </w:tcPr>
          <w:p>
            <w:pPr>
              <w:spacing w:after="0"/>
              <w:ind w:left="135"/>
            </w:pPr>
            <w:r>
              <w:rPr>
                <w:rFonts w:ascii="Times New Roman" w:hAnsi="Times New Roman"/>
                <w:color w:val="000000"/>
                <w:sz w:val="24"/>
              </w:rPr>
              <w:t>Стадии развития конфликтных ситуаций</w:t>
            </w:r>
          </w:p>
        </w:tc>
        <w:tc>
          <w:tcPr>
            <w:tcW w:w="1139"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16.11.2023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11</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Факторы, способствующие и препятствующие эскалации конфликта</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lang w:val="ru-RU"/>
              </w:rPr>
              <w:t xml:space="preserve"> </w:t>
            </w:r>
            <w:r>
              <w:rPr>
                <w:rFonts w:ascii="Times New Roman" w:hAnsi="Times New Roman"/>
                <w:color w:val="000000"/>
                <w:sz w:val="24"/>
              </w:rPr>
              <w:t>23.11.2023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12</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Составляющие государственной системы по защите населения от опасных и чрезвычайных ситуаций</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30.11.2023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13</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Прогнозирование и мониторинг чрезвычайных ситуаций</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07.12.2023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14</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Гражданская оборона и ее основные задачи на современном этапе</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14.12.2023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15</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Инженерная защита населения и неотложные работы в зоне поражения</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21.12.2023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16</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Нормативно-правовые документы, регулирующие борьбу с терроризмом и экстремизмом в Российской Федерации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28.12.2023</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17</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Особенности и виды экстремистской и террористической деятельности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11.01.2024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18</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Способы противодействия вовлечению в экстремистскую и террористическую деятельность</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18.01.2024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19</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Рекомендации по безопасному поведению при угрозе и в случае проведения террористического акта</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25.01.2024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20</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Основы законодательства Российской Федерации в сфере борьбы с наркотизмом</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01.02.2024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21</w:t>
            </w:r>
          </w:p>
        </w:tc>
        <w:tc>
          <w:tcPr>
            <w:tcW w:w="4282" w:type="dxa"/>
            <w:tcMar>
              <w:top w:w="50" w:type="dxa"/>
              <w:left w:w="100" w:type="dxa"/>
            </w:tcMar>
            <w:vAlign w:val="center"/>
          </w:tcPr>
          <w:p>
            <w:pPr>
              <w:spacing w:after="0"/>
              <w:ind w:left="135"/>
            </w:pPr>
            <w:r>
              <w:rPr>
                <w:rFonts w:ascii="Times New Roman" w:hAnsi="Times New Roman"/>
                <w:color w:val="000000"/>
                <w:sz w:val="24"/>
              </w:rPr>
              <w:t>Профилактика наркотизма</w:t>
            </w:r>
          </w:p>
        </w:tc>
        <w:tc>
          <w:tcPr>
            <w:tcW w:w="1139"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08.02.2024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22</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Оказание первой помощи - залог спасения жизни и здоровья пострадавших</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15.02.2024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23</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Первая помощь при различных неотложных состояниях</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 22.02.2024 </w:t>
            </w: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24</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Правила и способы переноскм (транспортировки) пострадавших</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29.02.2024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25</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Страницы военной истории России и дни воинской славы (победные дни) России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 07.03.2024 </w:t>
            </w: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26</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Стратегические национальные приоритеты и источники угроз</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 xml:space="preserve"> 14.03.2024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27</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Национальная безопасность и военная политика Российской Федерации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21.03.2024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28</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Структура Вооружённых Сил Российской Федерации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28.03.2024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29</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Виды и отдельные рода Вооружённых Сил Российской Федерации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11.04.2024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30</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18.04.2024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31</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Развитие Вооружённых Сил Российской Федерации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25.04.2024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32</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Модернизация вооружения, военной и специальной техники в Вооружённых Силах Российской Федерации</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02.05.2024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33</w:t>
            </w:r>
          </w:p>
        </w:tc>
        <w:tc>
          <w:tcPr>
            <w:tcW w:w="4282" w:type="dxa"/>
            <w:tcMar>
              <w:top w:w="50" w:type="dxa"/>
              <w:left w:w="100" w:type="dxa"/>
            </w:tcMar>
            <w:vAlign w:val="center"/>
          </w:tcPr>
          <w:p>
            <w:pPr>
              <w:spacing w:after="0"/>
              <w:ind w:left="135"/>
              <w:rPr>
                <w:lang w:val="ru-RU"/>
              </w:rPr>
            </w:pPr>
            <w:r>
              <w:rPr>
                <w:rFonts w:ascii="Times New Roman" w:hAnsi="Times New Roman"/>
                <w:color w:val="000000"/>
                <w:sz w:val="24"/>
                <w:lang w:val="ru-RU"/>
              </w:rPr>
              <w:t>Призыв граждан на военную службу. Поступление на военную службу по контракту</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16.05.2024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6" w:type="dxa"/>
            <w:tcMar>
              <w:top w:w="50" w:type="dxa"/>
              <w:left w:w="100" w:type="dxa"/>
            </w:tcMar>
            <w:vAlign w:val="center"/>
          </w:tcPr>
          <w:p>
            <w:pPr>
              <w:spacing w:after="0"/>
            </w:pPr>
            <w:r>
              <w:rPr>
                <w:rFonts w:ascii="Times New Roman" w:hAnsi="Times New Roman"/>
                <w:color w:val="000000"/>
                <w:sz w:val="24"/>
              </w:rPr>
              <w:t>34</w:t>
            </w:r>
          </w:p>
        </w:tc>
        <w:tc>
          <w:tcPr>
            <w:tcW w:w="4282" w:type="dxa"/>
            <w:tcMar>
              <w:top w:w="50" w:type="dxa"/>
              <w:left w:w="100" w:type="dxa"/>
            </w:tcMar>
            <w:vAlign w:val="center"/>
          </w:tcPr>
          <w:p>
            <w:pPr>
              <w:spacing w:after="0"/>
              <w:ind w:left="135"/>
            </w:pPr>
            <w:r>
              <w:rPr>
                <w:rFonts w:ascii="Times New Roman" w:hAnsi="Times New Roman"/>
                <w:color w:val="000000"/>
                <w:sz w:val="24"/>
              </w:rPr>
              <w:t>Альтернативная гражданская служба</w:t>
            </w:r>
          </w:p>
        </w:tc>
        <w:tc>
          <w:tcPr>
            <w:tcW w:w="1139"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c>
          <w:tcPr>
            <w:tcW w:w="1423"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 23.05.2024</w:t>
            </w:r>
          </w:p>
          <w:p>
            <w:pPr>
              <w:spacing w:after="0"/>
              <w:ind w:left="135"/>
              <w:rPr>
                <w:lang w:val="ru-RU"/>
              </w:rPr>
            </w:pPr>
          </w:p>
        </w:tc>
        <w:tc>
          <w:tcPr>
            <w:tcW w:w="2221" w:type="dxa"/>
            <w:tcMar>
              <w:top w:w="50" w:type="dxa"/>
              <w:left w:w="100" w:type="dxa"/>
            </w:tcMar>
            <w:vAlign w:val="center"/>
          </w:tcPr>
          <w:p>
            <w:pPr>
              <w:spacing w:after="0"/>
              <w:ind w:left="135"/>
              <w:rPr>
                <w:lang w:val="ru-RU"/>
              </w:rPr>
            </w:pPr>
            <w:r>
              <w:rPr>
                <w:lang w:val="ru-RU"/>
              </w:rPr>
              <w:t xml:space="preserve">Дополнительные материалы </w:t>
            </w:r>
          </w:p>
          <w:p>
            <w:pPr>
              <w:spacing w:after="0"/>
              <w:ind w:left="135"/>
              <w:rPr>
                <w:lang w:val="ru-RU"/>
              </w:rPr>
            </w:pPr>
            <w:r>
              <w:fldChar w:fldCharType="begin"/>
            </w:r>
            <w:r>
              <w:instrText xml:space="preserve"> HYPERLINK "http://www.prosv.ru" </w:instrText>
            </w:r>
            <w:r>
              <w:fldChar w:fldCharType="separate"/>
            </w:r>
            <w:r>
              <w:rPr>
                <w:rStyle w:val="9"/>
              </w:rPr>
              <w:t>www</w:t>
            </w:r>
            <w:r>
              <w:rPr>
                <w:rStyle w:val="9"/>
                <w:lang w:val="ru-RU"/>
              </w:rPr>
              <w:t>.</w:t>
            </w:r>
            <w:r>
              <w:rPr>
                <w:rStyle w:val="9"/>
              </w:rPr>
              <w:t>prosv</w:t>
            </w:r>
            <w:r>
              <w:rPr>
                <w:rStyle w:val="9"/>
                <w:lang w:val="ru-RU"/>
              </w:rPr>
              <w:t>.</w:t>
            </w:r>
            <w:r>
              <w:rPr>
                <w:rStyle w:val="9"/>
              </w:rPr>
              <w:t>ru</w:t>
            </w:r>
            <w:r>
              <w:rPr>
                <w:rStyle w:val="9"/>
              </w:rPr>
              <w:fldChar w:fldCharType="end"/>
            </w:r>
            <w:r>
              <w:rPr>
                <w:lang w:val="ru-RU"/>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139"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tc>
      </w:tr>
    </w:tbl>
    <w:p>
      <w:pPr>
        <w:sectPr>
          <w:pgSz w:w="16383" w:h="11906" w:orient="landscape"/>
          <w:pgMar w:top="1134" w:right="850" w:bottom="1134" w:left="1701" w:header="720" w:footer="720" w:gutter="0"/>
          <w:cols w:space="720" w:num="1"/>
        </w:sectPr>
      </w:pPr>
    </w:p>
    <w:p>
      <w:pPr>
        <w:rPr>
          <w:lang w:val="ru-RU"/>
        </w:rPr>
        <w:sectPr>
          <w:pgSz w:w="16383" w:h="11906" w:orient="landscape"/>
          <w:pgMar w:top="1134" w:right="850" w:bottom="1134" w:left="1701" w:header="720" w:footer="720" w:gutter="0"/>
          <w:cols w:space="720" w:num="1"/>
        </w:sectPr>
      </w:pPr>
    </w:p>
    <w:bookmarkEnd w:id="5"/>
    <w:p>
      <w:pPr>
        <w:spacing w:after="0"/>
        <w:rPr>
          <w:rFonts w:ascii="Times New Roman" w:hAnsi="Times New Roman" w:cs="Times New Roman"/>
          <w:sz w:val="24"/>
          <w:szCs w:val="24"/>
          <w:lang w:val="ru-RU"/>
        </w:rPr>
      </w:pPr>
      <w:bookmarkStart w:id="6" w:name="block-8893907"/>
      <w:r>
        <w:rPr>
          <w:rFonts w:ascii="Times New Roman" w:hAnsi="Times New Roman" w:cs="Times New Roman"/>
          <w:b/>
          <w:color w:val="000000"/>
          <w:sz w:val="24"/>
          <w:szCs w:val="24"/>
          <w:lang w:val="ru-RU"/>
        </w:rPr>
        <w:t>УЧЕБНО-МЕТОДИЧЕСКОЕ ОБЕСПЕЧЕНИЕ ОБРАЗОВАТЕЛЬНОГО ПРОЦЕССА</w:t>
      </w:r>
    </w:p>
    <w:p>
      <w:pPr>
        <w:spacing w:after="0" w:line="480" w:lineRule="auto"/>
        <w:ind w:left="120"/>
        <w:rPr>
          <w:rFonts w:ascii="Times New Roman" w:hAnsi="Times New Roman" w:cs="Times New Roman"/>
          <w:sz w:val="24"/>
          <w:szCs w:val="24"/>
          <w:lang w:val="ru-RU"/>
        </w:rPr>
      </w:pPr>
      <w:r>
        <w:rPr>
          <w:rFonts w:ascii="Times New Roman" w:hAnsi="Times New Roman" w:cs="Times New Roman"/>
          <w:b/>
          <w:color w:val="000000"/>
          <w:sz w:val="24"/>
          <w:szCs w:val="24"/>
          <w:lang w:val="ru-RU"/>
        </w:rPr>
        <w:t>ОБЯЗАТЕЛЬНЫЕ УЧЕБНЫЕ МАТЕРИАЛЫ ДЛЯ УЧЕНИКА</w:t>
      </w:r>
    </w:p>
    <w:p>
      <w:pPr>
        <w:spacing w:after="0" w:line="240" w:lineRule="auto"/>
        <w:ind w:left="120"/>
        <w:rPr>
          <w:rFonts w:ascii="Times New Roman" w:hAnsi="Times New Roman" w:eastAsia="Calibri" w:cs="Times New Roman"/>
          <w:color w:val="000000"/>
          <w:sz w:val="24"/>
          <w:szCs w:val="24"/>
          <w:lang w:val="ru-RU"/>
        </w:rPr>
      </w:pPr>
      <w:r>
        <w:rPr>
          <w:rFonts w:ascii="Times New Roman" w:hAnsi="Times New Roman" w:cs="Times New Roman"/>
          <w:color w:val="000000"/>
          <w:sz w:val="24"/>
          <w:szCs w:val="24"/>
          <w:lang w:val="ru-RU"/>
        </w:rPr>
        <w:t>​‌‌​</w:t>
      </w:r>
      <w:r>
        <w:rPr>
          <w:rFonts w:ascii="Times New Roman" w:hAnsi="Times New Roman" w:eastAsia="Calibri" w:cs="Times New Roman"/>
          <w:color w:val="000000"/>
          <w:sz w:val="24"/>
          <w:szCs w:val="24"/>
          <w:lang w:val="ru-RU"/>
        </w:rPr>
        <w:t xml:space="preserve"> ОБЖ, 10 класс. Авторы: Б.О.Хренников, Н.В.Гололобов, Л.И.Льняная</w:t>
      </w:r>
    </w:p>
    <w:p>
      <w:pPr>
        <w:spacing w:after="0" w:line="240" w:lineRule="auto"/>
        <w:ind w:left="120"/>
        <w:rPr>
          <w:rFonts w:ascii="Times New Roman" w:hAnsi="Times New Roman" w:eastAsia="Calibri" w:cs="Times New Roman"/>
          <w:sz w:val="24"/>
          <w:szCs w:val="24"/>
          <w:lang w:val="ru-RU"/>
        </w:rPr>
      </w:pPr>
      <w:r>
        <w:rPr>
          <w:rFonts w:ascii="Times New Roman" w:hAnsi="Times New Roman" w:eastAsia="Calibri" w:cs="Times New Roman"/>
          <w:color w:val="000000"/>
          <w:sz w:val="24"/>
          <w:szCs w:val="24"/>
          <w:lang w:val="ru-RU"/>
        </w:rPr>
        <w:t xml:space="preserve"> под редакцией С.Н.Егорова, Москва «Просвещение» 2023</w:t>
      </w:r>
    </w:p>
    <w:p>
      <w:pPr>
        <w:spacing w:after="0" w:line="240" w:lineRule="auto"/>
        <w:ind w:left="120"/>
        <w:rPr>
          <w:rFonts w:ascii="Times New Roman" w:hAnsi="Times New Roman" w:eastAsia="Calibri" w:cs="Times New Roman"/>
          <w:color w:val="000000"/>
          <w:sz w:val="24"/>
          <w:szCs w:val="24"/>
          <w:lang w:val="ru-RU"/>
        </w:rPr>
      </w:pPr>
      <w:r>
        <w:rPr>
          <w:rFonts w:ascii="Times New Roman" w:hAnsi="Times New Roman" w:eastAsia="Calibri" w:cs="Times New Roman"/>
          <w:color w:val="000000"/>
          <w:sz w:val="24"/>
          <w:szCs w:val="24"/>
          <w:lang w:val="ru-RU"/>
        </w:rPr>
        <w:t>​‌‌ ОБЖ, 11 класс. Авторы: Б.О.Хренников, Н.В.Гололобов, М.В.Маслов</w:t>
      </w:r>
    </w:p>
    <w:p>
      <w:pPr>
        <w:spacing w:after="0" w:line="240" w:lineRule="auto"/>
        <w:ind w:left="120"/>
        <w:rPr>
          <w:rFonts w:ascii="Times New Roman" w:hAnsi="Times New Roman" w:eastAsia="Calibri" w:cs="Times New Roman"/>
          <w:sz w:val="24"/>
          <w:szCs w:val="24"/>
          <w:lang w:val="ru-RU"/>
        </w:rPr>
      </w:pPr>
      <w:r>
        <w:rPr>
          <w:rFonts w:ascii="Times New Roman" w:hAnsi="Times New Roman" w:eastAsia="Calibri" w:cs="Times New Roman"/>
          <w:color w:val="000000"/>
          <w:sz w:val="24"/>
          <w:szCs w:val="24"/>
          <w:lang w:val="ru-RU"/>
        </w:rPr>
        <w:t xml:space="preserve"> под редакцией С.Н.Егорова, Москва «Просвещение» 2023</w:t>
      </w:r>
    </w:p>
    <w:p>
      <w:pPr>
        <w:spacing w:after="0" w:line="480" w:lineRule="auto"/>
        <w:ind w:left="120"/>
        <w:rPr>
          <w:rFonts w:ascii="Times New Roman" w:hAnsi="Times New Roman" w:cs="Times New Roman"/>
          <w:sz w:val="24"/>
          <w:szCs w:val="24"/>
          <w:lang w:val="ru-RU"/>
        </w:rPr>
      </w:pPr>
    </w:p>
    <w:p>
      <w:pPr>
        <w:spacing w:after="0" w:line="480" w:lineRule="auto"/>
        <w:ind w:left="120"/>
        <w:rPr>
          <w:rFonts w:ascii="Times New Roman" w:hAnsi="Times New Roman" w:cs="Times New Roman"/>
          <w:sz w:val="24"/>
          <w:szCs w:val="24"/>
          <w:lang w:val="ru-RU"/>
        </w:rPr>
      </w:pPr>
      <w:r>
        <w:rPr>
          <w:rFonts w:ascii="Times New Roman" w:hAnsi="Times New Roman" w:cs="Times New Roman"/>
          <w:color w:val="000000"/>
          <w:sz w:val="24"/>
          <w:szCs w:val="24"/>
          <w:lang w:val="ru-RU"/>
        </w:rPr>
        <w:t>​‌‌</w:t>
      </w:r>
    </w:p>
    <w:p>
      <w:pPr>
        <w:spacing w:after="0"/>
        <w:ind w:left="120"/>
        <w:rPr>
          <w:rFonts w:ascii="Times New Roman" w:hAnsi="Times New Roman" w:cs="Times New Roman"/>
          <w:sz w:val="24"/>
          <w:szCs w:val="24"/>
          <w:lang w:val="ru-RU"/>
        </w:rPr>
      </w:pPr>
      <w:r>
        <w:rPr>
          <w:rFonts w:ascii="Times New Roman" w:hAnsi="Times New Roman" w:cs="Times New Roman"/>
          <w:color w:val="000000"/>
          <w:sz w:val="24"/>
          <w:szCs w:val="24"/>
          <w:lang w:val="ru-RU"/>
        </w:rPr>
        <w:t>​</w:t>
      </w:r>
    </w:p>
    <w:p>
      <w:pPr>
        <w:spacing w:after="0" w:line="480" w:lineRule="auto"/>
        <w:ind w:left="120"/>
        <w:rPr>
          <w:rFonts w:ascii="Times New Roman" w:hAnsi="Times New Roman" w:cs="Times New Roman"/>
          <w:sz w:val="24"/>
          <w:szCs w:val="24"/>
          <w:lang w:val="ru-RU"/>
        </w:rPr>
      </w:pPr>
      <w:r>
        <w:rPr>
          <w:rFonts w:ascii="Times New Roman" w:hAnsi="Times New Roman" w:cs="Times New Roman"/>
          <w:b/>
          <w:color w:val="000000"/>
          <w:sz w:val="24"/>
          <w:szCs w:val="24"/>
          <w:lang w:val="ru-RU"/>
        </w:rPr>
        <w:t>МЕТОДИЧЕСКИЕ МАТЕРИАЛЫ ДЛЯ УЧИТЕЛЯ</w:t>
      </w:r>
    </w:p>
    <w:p>
      <w:pPr>
        <w:spacing w:after="0" w:line="480" w:lineRule="auto"/>
        <w:ind w:left="120"/>
        <w:rPr>
          <w:rFonts w:ascii="Times New Roman" w:hAnsi="Times New Roman" w:cs="Times New Roman"/>
          <w:sz w:val="24"/>
          <w:szCs w:val="24"/>
          <w:lang w:val="ru-RU"/>
        </w:rPr>
      </w:pPr>
      <w:r>
        <w:rPr>
          <w:rFonts w:ascii="Times New Roman" w:hAnsi="Times New Roman" w:cs="Times New Roman"/>
          <w:color w:val="000000"/>
          <w:sz w:val="24"/>
          <w:szCs w:val="24"/>
          <w:lang w:val="ru-RU"/>
        </w:rPr>
        <w:t>​‌</w:t>
      </w:r>
      <w:r>
        <w:fldChar w:fldCharType="begin"/>
      </w:r>
      <w:r>
        <w:instrText xml:space="preserve"> HYPERLINK "https://cdn.catalog.prosv.ru/attachment/7c643bf69c0592bb48278ee7b5a4f0cf42828052.pdf" </w:instrText>
      </w:r>
      <w:r>
        <w:fldChar w:fldCharType="separate"/>
      </w:r>
      <w:r>
        <w:rPr>
          <w:rStyle w:val="9"/>
          <w:rFonts w:ascii="Times New Roman" w:hAnsi="Times New Roman" w:cs="Times New Roman"/>
          <w:sz w:val="24"/>
          <w:szCs w:val="24"/>
        </w:rPr>
        <w:t>https</w:t>
      </w:r>
      <w:r>
        <w:rPr>
          <w:rStyle w:val="9"/>
          <w:rFonts w:ascii="Times New Roman" w:hAnsi="Times New Roman" w:cs="Times New Roman"/>
          <w:sz w:val="24"/>
          <w:szCs w:val="24"/>
          <w:lang w:val="ru-RU"/>
        </w:rPr>
        <w:t>://</w:t>
      </w:r>
      <w:r>
        <w:rPr>
          <w:rStyle w:val="9"/>
          <w:rFonts w:ascii="Times New Roman" w:hAnsi="Times New Roman" w:cs="Times New Roman"/>
          <w:sz w:val="24"/>
          <w:szCs w:val="24"/>
        </w:rPr>
        <w:t>cdn</w:t>
      </w:r>
      <w:r>
        <w:rPr>
          <w:rStyle w:val="9"/>
          <w:rFonts w:ascii="Times New Roman" w:hAnsi="Times New Roman" w:cs="Times New Roman"/>
          <w:sz w:val="24"/>
          <w:szCs w:val="24"/>
          <w:lang w:val="ru-RU"/>
        </w:rPr>
        <w:t>.</w:t>
      </w:r>
      <w:r>
        <w:rPr>
          <w:rStyle w:val="9"/>
          <w:rFonts w:ascii="Times New Roman" w:hAnsi="Times New Roman" w:cs="Times New Roman"/>
          <w:sz w:val="24"/>
          <w:szCs w:val="24"/>
        </w:rPr>
        <w:t>catalog</w:t>
      </w:r>
      <w:r>
        <w:rPr>
          <w:rStyle w:val="9"/>
          <w:rFonts w:ascii="Times New Roman" w:hAnsi="Times New Roman" w:cs="Times New Roman"/>
          <w:sz w:val="24"/>
          <w:szCs w:val="24"/>
          <w:lang w:val="ru-RU"/>
        </w:rPr>
        <w:t>.</w:t>
      </w:r>
      <w:r>
        <w:rPr>
          <w:rStyle w:val="9"/>
          <w:rFonts w:ascii="Times New Roman" w:hAnsi="Times New Roman" w:cs="Times New Roman"/>
          <w:sz w:val="24"/>
          <w:szCs w:val="24"/>
        </w:rPr>
        <w:t>prosv</w:t>
      </w:r>
      <w:r>
        <w:rPr>
          <w:rStyle w:val="9"/>
          <w:rFonts w:ascii="Times New Roman" w:hAnsi="Times New Roman" w:cs="Times New Roman"/>
          <w:sz w:val="24"/>
          <w:szCs w:val="24"/>
          <w:lang w:val="ru-RU"/>
        </w:rPr>
        <w:t>.</w:t>
      </w:r>
      <w:r>
        <w:rPr>
          <w:rStyle w:val="9"/>
          <w:rFonts w:ascii="Times New Roman" w:hAnsi="Times New Roman" w:cs="Times New Roman"/>
          <w:sz w:val="24"/>
          <w:szCs w:val="24"/>
        </w:rPr>
        <w:t>ru</w:t>
      </w:r>
      <w:r>
        <w:rPr>
          <w:rStyle w:val="9"/>
          <w:rFonts w:ascii="Times New Roman" w:hAnsi="Times New Roman" w:cs="Times New Roman"/>
          <w:sz w:val="24"/>
          <w:szCs w:val="24"/>
          <w:lang w:val="ru-RU"/>
        </w:rPr>
        <w:t>/</w:t>
      </w:r>
      <w:r>
        <w:rPr>
          <w:rStyle w:val="9"/>
          <w:rFonts w:ascii="Times New Roman" w:hAnsi="Times New Roman" w:cs="Times New Roman"/>
          <w:sz w:val="24"/>
          <w:szCs w:val="24"/>
        </w:rPr>
        <w:t>attachment</w:t>
      </w:r>
      <w:r>
        <w:rPr>
          <w:rStyle w:val="9"/>
          <w:rFonts w:ascii="Times New Roman" w:hAnsi="Times New Roman" w:cs="Times New Roman"/>
          <w:sz w:val="24"/>
          <w:szCs w:val="24"/>
          <w:lang w:val="ru-RU"/>
        </w:rPr>
        <w:t>/7</w:t>
      </w:r>
      <w:r>
        <w:rPr>
          <w:rStyle w:val="9"/>
          <w:rFonts w:ascii="Times New Roman" w:hAnsi="Times New Roman" w:cs="Times New Roman"/>
          <w:sz w:val="24"/>
          <w:szCs w:val="24"/>
        </w:rPr>
        <w:t>c</w:t>
      </w:r>
      <w:r>
        <w:rPr>
          <w:rStyle w:val="9"/>
          <w:rFonts w:ascii="Times New Roman" w:hAnsi="Times New Roman" w:cs="Times New Roman"/>
          <w:sz w:val="24"/>
          <w:szCs w:val="24"/>
          <w:lang w:val="ru-RU"/>
        </w:rPr>
        <w:t>643</w:t>
      </w:r>
      <w:r>
        <w:rPr>
          <w:rStyle w:val="9"/>
          <w:rFonts w:ascii="Times New Roman" w:hAnsi="Times New Roman" w:cs="Times New Roman"/>
          <w:sz w:val="24"/>
          <w:szCs w:val="24"/>
        </w:rPr>
        <w:t>bf</w:t>
      </w:r>
      <w:r>
        <w:rPr>
          <w:rStyle w:val="9"/>
          <w:rFonts w:ascii="Times New Roman" w:hAnsi="Times New Roman" w:cs="Times New Roman"/>
          <w:sz w:val="24"/>
          <w:szCs w:val="24"/>
          <w:lang w:val="ru-RU"/>
        </w:rPr>
        <w:t>69</w:t>
      </w:r>
      <w:r>
        <w:rPr>
          <w:rStyle w:val="9"/>
          <w:rFonts w:ascii="Times New Roman" w:hAnsi="Times New Roman" w:cs="Times New Roman"/>
          <w:sz w:val="24"/>
          <w:szCs w:val="24"/>
        </w:rPr>
        <w:t>c</w:t>
      </w:r>
      <w:r>
        <w:rPr>
          <w:rStyle w:val="9"/>
          <w:rFonts w:ascii="Times New Roman" w:hAnsi="Times New Roman" w:cs="Times New Roman"/>
          <w:sz w:val="24"/>
          <w:szCs w:val="24"/>
          <w:lang w:val="ru-RU"/>
        </w:rPr>
        <w:t>0592</w:t>
      </w:r>
      <w:r>
        <w:rPr>
          <w:rStyle w:val="9"/>
          <w:rFonts w:ascii="Times New Roman" w:hAnsi="Times New Roman" w:cs="Times New Roman"/>
          <w:sz w:val="24"/>
          <w:szCs w:val="24"/>
        </w:rPr>
        <w:t>bb</w:t>
      </w:r>
      <w:r>
        <w:rPr>
          <w:rStyle w:val="9"/>
          <w:rFonts w:ascii="Times New Roman" w:hAnsi="Times New Roman" w:cs="Times New Roman"/>
          <w:sz w:val="24"/>
          <w:szCs w:val="24"/>
          <w:lang w:val="ru-RU"/>
        </w:rPr>
        <w:t>48278</w:t>
      </w:r>
      <w:r>
        <w:rPr>
          <w:rStyle w:val="9"/>
          <w:rFonts w:ascii="Times New Roman" w:hAnsi="Times New Roman" w:cs="Times New Roman"/>
          <w:sz w:val="24"/>
          <w:szCs w:val="24"/>
        </w:rPr>
        <w:t>ee</w:t>
      </w:r>
      <w:r>
        <w:rPr>
          <w:rStyle w:val="9"/>
          <w:rFonts w:ascii="Times New Roman" w:hAnsi="Times New Roman" w:cs="Times New Roman"/>
          <w:sz w:val="24"/>
          <w:szCs w:val="24"/>
          <w:lang w:val="ru-RU"/>
        </w:rPr>
        <w:t>7</w:t>
      </w:r>
      <w:r>
        <w:rPr>
          <w:rStyle w:val="9"/>
          <w:rFonts w:ascii="Times New Roman" w:hAnsi="Times New Roman" w:cs="Times New Roman"/>
          <w:sz w:val="24"/>
          <w:szCs w:val="24"/>
        </w:rPr>
        <w:t>b</w:t>
      </w:r>
      <w:r>
        <w:rPr>
          <w:rStyle w:val="9"/>
          <w:rFonts w:ascii="Times New Roman" w:hAnsi="Times New Roman" w:cs="Times New Roman"/>
          <w:sz w:val="24"/>
          <w:szCs w:val="24"/>
          <w:lang w:val="ru-RU"/>
        </w:rPr>
        <w:t>5</w:t>
      </w:r>
      <w:r>
        <w:rPr>
          <w:rStyle w:val="9"/>
          <w:rFonts w:ascii="Times New Roman" w:hAnsi="Times New Roman" w:cs="Times New Roman"/>
          <w:sz w:val="24"/>
          <w:szCs w:val="24"/>
        </w:rPr>
        <w:t>a</w:t>
      </w:r>
      <w:r>
        <w:rPr>
          <w:rStyle w:val="9"/>
          <w:rFonts w:ascii="Times New Roman" w:hAnsi="Times New Roman" w:cs="Times New Roman"/>
          <w:sz w:val="24"/>
          <w:szCs w:val="24"/>
          <w:lang w:val="ru-RU"/>
        </w:rPr>
        <w:t>4</w:t>
      </w:r>
      <w:r>
        <w:rPr>
          <w:rStyle w:val="9"/>
          <w:rFonts w:ascii="Times New Roman" w:hAnsi="Times New Roman" w:cs="Times New Roman"/>
          <w:sz w:val="24"/>
          <w:szCs w:val="24"/>
        </w:rPr>
        <w:t>f</w:t>
      </w:r>
      <w:r>
        <w:rPr>
          <w:rStyle w:val="9"/>
          <w:rFonts w:ascii="Times New Roman" w:hAnsi="Times New Roman" w:cs="Times New Roman"/>
          <w:sz w:val="24"/>
          <w:szCs w:val="24"/>
          <w:lang w:val="ru-RU"/>
        </w:rPr>
        <w:t>0</w:t>
      </w:r>
      <w:r>
        <w:rPr>
          <w:rStyle w:val="9"/>
          <w:rFonts w:ascii="Times New Roman" w:hAnsi="Times New Roman" w:cs="Times New Roman"/>
          <w:sz w:val="24"/>
          <w:szCs w:val="24"/>
        </w:rPr>
        <w:t>cf</w:t>
      </w:r>
      <w:r>
        <w:rPr>
          <w:rStyle w:val="9"/>
          <w:rFonts w:ascii="Times New Roman" w:hAnsi="Times New Roman" w:cs="Times New Roman"/>
          <w:sz w:val="24"/>
          <w:szCs w:val="24"/>
          <w:lang w:val="ru-RU"/>
        </w:rPr>
        <w:t>42828052.</w:t>
      </w:r>
      <w:r>
        <w:rPr>
          <w:rStyle w:val="9"/>
          <w:rFonts w:ascii="Times New Roman" w:hAnsi="Times New Roman" w:cs="Times New Roman"/>
          <w:sz w:val="24"/>
          <w:szCs w:val="24"/>
        </w:rPr>
        <w:t>pdf</w:t>
      </w:r>
      <w:r>
        <w:rPr>
          <w:rStyle w:val="9"/>
          <w:rFonts w:ascii="Times New Roman" w:hAnsi="Times New Roman" w:cs="Times New Roman"/>
          <w:sz w:val="24"/>
          <w:szCs w:val="24"/>
        </w:rPr>
        <w:fldChar w:fldCharType="end"/>
      </w:r>
      <w:r>
        <w:rPr>
          <w:rFonts w:ascii="Times New Roman" w:hAnsi="Times New Roman" w:cs="Times New Roman"/>
          <w:color w:val="000000"/>
          <w:sz w:val="24"/>
          <w:szCs w:val="24"/>
          <w:lang w:val="ru-RU"/>
        </w:rPr>
        <w:t xml:space="preserve"> </w:t>
      </w:r>
    </w:p>
    <w:p>
      <w:pPr>
        <w:spacing w:after="0"/>
        <w:ind w:left="120"/>
        <w:rPr>
          <w:rFonts w:ascii="Times New Roman" w:hAnsi="Times New Roman" w:cs="Times New Roman"/>
          <w:sz w:val="24"/>
          <w:szCs w:val="24"/>
          <w:lang w:val="ru-RU"/>
        </w:rPr>
      </w:pPr>
    </w:p>
    <w:p>
      <w:pPr>
        <w:spacing w:after="0" w:line="480" w:lineRule="auto"/>
        <w:ind w:left="120"/>
        <w:rPr>
          <w:rFonts w:ascii="Times New Roman" w:hAnsi="Times New Roman" w:cs="Times New Roman"/>
          <w:sz w:val="24"/>
          <w:szCs w:val="24"/>
          <w:lang w:val="ru-RU"/>
        </w:rPr>
      </w:pPr>
      <w:r>
        <w:rPr>
          <w:rFonts w:ascii="Times New Roman" w:hAnsi="Times New Roman" w:cs="Times New Roman"/>
          <w:b/>
          <w:color w:val="000000"/>
          <w:sz w:val="24"/>
          <w:szCs w:val="24"/>
          <w:lang w:val="ru-RU"/>
        </w:rPr>
        <w:t>ЦИФРОВЫЕ ОБРАЗОВАТЕЛЬНЫЕ РЕСУРСЫ И РЕСУРСЫ СЕТИ ИНТЕРНЕТ</w:t>
      </w:r>
    </w:p>
    <w:p>
      <w:pPr>
        <w:spacing w:after="0" w:line="480" w:lineRule="auto"/>
        <w:ind w:left="120"/>
        <w:rPr>
          <w:rFonts w:ascii="Times New Roman" w:hAnsi="Times New Roman" w:cs="Times New Roman"/>
          <w:sz w:val="24"/>
          <w:szCs w:val="24"/>
          <w:lang w:val="ru-RU"/>
        </w:rPr>
      </w:pPr>
      <w:r>
        <w:rPr>
          <w:rFonts w:ascii="Times New Roman" w:hAnsi="Times New Roman" w:cs="Times New Roman"/>
          <w:color w:val="000000"/>
          <w:sz w:val="24"/>
          <w:szCs w:val="24"/>
          <w:lang w:val="ru-RU"/>
        </w:rPr>
        <w:t>​</w:t>
      </w:r>
      <w:r>
        <w:rPr>
          <w:rFonts w:ascii="Times New Roman" w:hAnsi="Times New Roman" w:cs="Times New Roman"/>
          <w:color w:val="333333"/>
          <w:sz w:val="24"/>
          <w:szCs w:val="24"/>
          <w:lang w:val="ru-RU"/>
        </w:rPr>
        <w:t>​‌‌</w:t>
      </w:r>
      <w:r>
        <w:rPr>
          <w:rFonts w:ascii="Times New Roman" w:hAnsi="Times New Roman" w:cs="Times New Roman"/>
          <w:color w:val="000000"/>
          <w:sz w:val="24"/>
          <w:szCs w:val="24"/>
          <w:lang w:val="ru-RU"/>
        </w:rPr>
        <w:t>​</w:t>
      </w:r>
    </w:p>
    <w:p>
      <w:pPr>
        <w:rPr>
          <w:rFonts w:ascii="Times New Roman" w:hAnsi="Times New Roman" w:cs="Times New Roman"/>
          <w:sz w:val="24"/>
          <w:szCs w:val="24"/>
          <w:lang w:val="ru-RU"/>
        </w:rPr>
        <w:sectPr>
          <w:pgSz w:w="11906" w:h="16383"/>
          <w:pgMar w:top="1134" w:right="850" w:bottom="1134" w:left="1701" w:header="720" w:footer="720" w:gutter="0"/>
          <w:cols w:space="720" w:num="1"/>
        </w:sectPr>
      </w:pPr>
      <w:r>
        <w:rPr>
          <w:rFonts w:ascii="Times New Roman" w:hAnsi="Times New Roman" w:cs="Times New Roman"/>
          <w:color w:val="333333"/>
          <w:sz w:val="24"/>
          <w:szCs w:val="24"/>
          <w:shd w:val="clear" w:color="auto" w:fill="FFFFFF"/>
          <w:lang w:val="ru-RU"/>
        </w:rPr>
        <w:t>Дополнительные материалы к учебнику размещены на интернет-</w:t>
      </w:r>
      <w:r>
        <w:rPr>
          <w:rFonts w:ascii="Times New Roman" w:hAnsi="Times New Roman" w:cs="Times New Roman"/>
          <w:color w:val="333333"/>
          <w:sz w:val="24"/>
          <w:szCs w:val="24"/>
          <w:lang w:val="ru-RU"/>
        </w:rPr>
        <w:br w:type="textWrapping"/>
      </w:r>
      <w:r>
        <w:rPr>
          <w:rFonts w:ascii="Times New Roman" w:hAnsi="Times New Roman" w:cs="Times New Roman"/>
          <w:color w:val="333333"/>
          <w:sz w:val="24"/>
          <w:szCs w:val="24"/>
          <w:shd w:val="clear" w:color="auto" w:fill="FFFFFF"/>
          <w:lang w:val="ru-RU"/>
        </w:rPr>
        <w:t xml:space="preserve">ресурсе </w:t>
      </w:r>
      <w:r>
        <w:fldChar w:fldCharType="begin"/>
      </w:r>
      <w:r>
        <w:instrText xml:space="preserve"> HYPERLINK "http://www.prosv.ru" </w:instrText>
      </w:r>
      <w:r>
        <w:fldChar w:fldCharType="separate"/>
      </w:r>
      <w:r>
        <w:rPr>
          <w:rStyle w:val="9"/>
          <w:rFonts w:ascii="Times New Roman" w:hAnsi="Times New Roman" w:cs="Times New Roman"/>
          <w:sz w:val="24"/>
          <w:szCs w:val="24"/>
          <w:shd w:val="clear" w:color="auto" w:fill="FFFFFF"/>
        </w:rPr>
        <w:t>www</w:t>
      </w:r>
      <w:r>
        <w:rPr>
          <w:rStyle w:val="9"/>
          <w:rFonts w:ascii="Times New Roman" w:hAnsi="Times New Roman" w:cs="Times New Roman"/>
          <w:sz w:val="24"/>
          <w:szCs w:val="24"/>
          <w:shd w:val="clear" w:color="auto" w:fill="FFFFFF"/>
          <w:lang w:val="ru-RU"/>
        </w:rPr>
        <w:t>.</w:t>
      </w:r>
      <w:r>
        <w:rPr>
          <w:rStyle w:val="9"/>
          <w:rFonts w:ascii="Times New Roman" w:hAnsi="Times New Roman" w:cs="Times New Roman"/>
          <w:sz w:val="24"/>
          <w:szCs w:val="24"/>
          <w:shd w:val="clear" w:color="auto" w:fill="FFFFFF"/>
        </w:rPr>
        <w:t>prosv</w:t>
      </w:r>
      <w:r>
        <w:rPr>
          <w:rStyle w:val="9"/>
          <w:rFonts w:ascii="Times New Roman" w:hAnsi="Times New Roman" w:cs="Times New Roman"/>
          <w:sz w:val="24"/>
          <w:szCs w:val="24"/>
          <w:shd w:val="clear" w:color="auto" w:fill="FFFFFF"/>
          <w:lang w:val="ru-RU"/>
        </w:rPr>
        <w:t>.</w:t>
      </w:r>
      <w:r>
        <w:rPr>
          <w:rStyle w:val="9"/>
          <w:rFonts w:ascii="Times New Roman" w:hAnsi="Times New Roman" w:cs="Times New Roman"/>
          <w:sz w:val="24"/>
          <w:szCs w:val="24"/>
          <w:shd w:val="clear" w:color="auto" w:fill="FFFFFF"/>
        </w:rPr>
        <w:t>ru</w:t>
      </w:r>
      <w:r>
        <w:rPr>
          <w:rStyle w:val="9"/>
          <w:rFonts w:ascii="Times New Roman" w:hAnsi="Times New Roman" w:cs="Times New Roman"/>
          <w:sz w:val="24"/>
          <w:szCs w:val="24"/>
          <w:shd w:val="clear" w:color="auto" w:fill="FFFFFF"/>
        </w:rPr>
        <w:fldChar w:fldCharType="end"/>
      </w:r>
      <w:r>
        <w:rPr>
          <w:rFonts w:ascii="Times New Roman" w:hAnsi="Times New Roman" w:cs="Times New Roman"/>
          <w:color w:val="333333"/>
          <w:sz w:val="24"/>
          <w:szCs w:val="24"/>
          <w:shd w:val="clear" w:color="auto" w:fill="FFFFFF"/>
          <w:lang w:val="ru-RU"/>
        </w:rPr>
        <w:t xml:space="preserve">. </w:t>
      </w:r>
    </w:p>
    <w:bookmarkEnd w:id="6"/>
    <w:p>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CC"/>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4463DA"/>
    <w:multiLevelType w:val="multilevel"/>
    <w:tmpl w:val="3F4463DA"/>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646B1694"/>
    <w:multiLevelType w:val="multilevel"/>
    <w:tmpl w:val="646B1694"/>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6CC33D1A"/>
    <w:multiLevelType w:val="multilevel"/>
    <w:tmpl w:val="6CC33D1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BF4"/>
    <w:rsid w:val="0018003C"/>
    <w:rsid w:val="001867DB"/>
    <w:rsid w:val="00386BF4"/>
    <w:rsid w:val="00443303"/>
    <w:rsid w:val="005634FE"/>
    <w:rsid w:val="00913804"/>
    <w:rsid w:val="00967D65"/>
    <w:rsid w:val="009D5D86"/>
    <w:rsid w:val="00A811FB"/>
    <w:rsid w:val="00C25B67"/>
    <w:rsid w:val="00CE78E9"/>
    <w:rsid w:val="00D57DA7"/>
    <w:rsid w:val="00E90E37"/>
    <w:rsid w:val="00FA10D7"/>
    <w:rsid w:val="42580FA7"/>
    <w:rsid w:val="6E354AE9"/>
    <w:rsid w:val="7116064E"/>
    <w:rsid w:val="77596605"/>
    <w:rsid w:val="7C6C164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563C1" w:themeColor="hyperlink"/>
      <w:u w:val="single"/>
      <w14:textFill>
        <w14:solidFill>
          <w14:schemeClr w14:val="hlink"/>
        </w14:solidFill>
      </w14:textFill>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qFormat/>
    <w:uiPriority w:val="99"/>
  </w:style>
  <w:style w:type="character" w:customStyle="1" w:styleId="17">
    <w:name w:val="Заголовок 1 Знак"/>
    <w:basedOn w:val="6"/>
    <w:link w:val="2"/>
    <w:uiPriority w:val="9"/>
    <w:rPr>
      <w:rFonts w:asciiTheme="majorHAnsi" w:hAnsiTheme="majorHAnsi" w:eastAsiaTheme="majorEastAsia" w:cstheme="majorBidi"/>
      <w:b/>
      <w:bCs/>
      <w:color w:val="2E75B6" w:themeColor="accent1" w:themeShade="BF"/>
      <w:sz w:val="28"/>
      <w:szCs w:val="28"/>
    </w:rPr>
  </w:style>
  <w:style w:type="character" w:customStyle="1" w:styleId="18">
    <w:name w:val="Заголовок 2 Знак"/>
    <w:basedOn w:val="6"/>
    <w:link w:val="3"/>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19">
    <w:name w:val="Заголовок 3 Знак"/>
    <w:basedOn w:val="6"/>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0">
    <w:name w:val="Заголовок 4 Знак"/>
    <w:basedOn w:val="6"/>
    <w:link w:val="5"/>
    <w:qFormat/>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1">
    <w:name w:val="Подзаголовок Знак"/>
    <w:basedOn w:val="6"/>
    <w:link w:val="14"/>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2">
    <w:name w:val="Название Знак"/>
    <w:basedOn w:val="6"/>
    <w:link w:val="13"/>
    <w:uiPriority w:val="10"/>
    <w:rPr>
      <w:rFonts w:asciiTheme="majorHAnsi" w:hAnsiTheme="majorHAnsi" w:eastAsiaTheme="majorEastAsia" w:cstheme="majorBidi"/>
      <w:color w:val="333F50"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9319</Words>
  <Characters>53124</Characters>
  <Lines>442</Lines>
  <Paragraphs>124</Paragraphs>
  <TotalTime>1</TotalTime>
  <ScaleCrop>false</ScaleCrop>
  <LinksUpToDate>false</LinksUpToDate>
  <CharactersWithSpaces>62319</CharactersWithSpaces>
  <Application>WPS Office_11.2.0.11225_F1E327BC-269C-435d-A152-05C5408002CA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2023-09-01T08:20:00Z</dcterms:created>
  <dc:creator>Елена</dc:creator>
  <cp:lastModifiedBy>User</cp:lastModifiedBy>
  <dcterms:modified xsi:type="dcterms:W3CDTF">2025-06-24T06:33:15Z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1049-11.2.0.11225</vt:lpwstr>
  </property>
  <property fmtid="{D5CDD505-2E9C-101B-9397-08002B2CF9AE}" pid="3" name="ICV">
    <vt:lpwstr>3A906CCBD0954901ACE385CF93A82366</vt:lpwstr>
  </property>
</Properties>
</file>